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D591" w14:textId="77777777" w:rsidR="00A517C9" w:rsidRPr="00C9418E" w:rsidRDefault="00DE6544" w:rsidP="00A517C9">
      <w:pPr>
        <w:tabs>
          <w:tab w:val="left" w:pos="3330"/>
        </w:tabs>
        <w:jc w:val="center"/>
        <w:rPr>
          <w:rFonts w:ascii="Aptos" w:hAnsi="Aptos" w:cs="Tahoma"/>
          <w:b/>
          <w:sz w:val="32"/>
          <w:szCs w:val="32"/>
        </w:rPr>
      </w:pPr>
      <w:r w:rsidRPr="00C9418E">
        <w:rPr>
          <w:rFonts w:ascii="Aptos" w:hAnsi="Aptos" w:cs="Tahoma"/>
          <w:b/>
          <w:sz w:val="32"/>
          <w:szCs w:val="32"/>
        </w:rPr>
        <w:t>PATIENT PARTICIPATION</w:t>
      </w:r>
      <w:r w:rsidR="00A517C9" w:rsidRPr="00C9418E">
        <w:rPr>
          <w:rFonts w:ascii="Aptos" w:hAnsi="Aptos" w:cs="Tahoma"/>
          <w:b/>
          <w:sz w:val="32"/>
          <w:szCs w:val="32"/>
        </w:rPr>
        <w:t xml:space="preserve"> GROUP</w:t>
      </w:r>
    </w:p>
    <w:p w14:paraId="5629AC97" w14:textId="4DA33488" w:rsidR="00C9418E" w:rsidRPr="00C9418E" w:rsidRDefault="00C9418E" w:rsidP="00A517C9">
      <w:pPr>
        <w:tabs>
          <w:tab w:val="left" w:pos="3330"/>
        </w:tabs>
        <w:jc w:val="center"/>
        <w:rPr>
          <w:rFonts w:ascii="Aptos" w:hAnsi="Aptos" w:cs="Tahoma"/>
          <w:b/>
          <w:sz w:val="32"/>
          <w:szCs w:val="32"/>
        </w:rPr>
      </w:pPr>
      <w:r w:rsidRPr="00C9418E">
        <w:rPr>
          <w:rFonts w:ascii="Aptos" w:hAnsi="Aptos" w:cs="Tahoma"/>
          <w:b/>
          <w:sz w:val="32"/>
          <w:szCs w:val="32"/>
        </w:rPr>
        <w:t>Meeting Notes</w:t>
      </w:r>
    </w:p>
    <w:p w14:paraId="5BF9EE3F" w14:textId="77777777" w:rsidR="00A517C9" w:rsidRPr="00C9418E" w:rsidRDefault="00A517C9" w:rsidP="00A517C9">
      <w:pPr>
        <w:tabs>
          <w:tab w:val="left" w:pos="3330"/>
        </w:tabs>
        <w:jc w:val="center"/>
        <w:rPr>
          <w:rFonts w:ascii="Aptos" w:hAnsi="Aptos" w:cs="Tahoma"/>
          <w:sz w:val="20"/>
          <w:szCs w:val="20"/>
        </w:rPr>
      </w:pPr>
    </w:p>
    <w:p w14:paraId="6D6D48F6" w14:textId="06143D93" w:rsidR="00C9418E" w:rsidRDefault="00A517C9" w:rsidP="00B71ADB">
      <w:pPr>
        <w:rPr>
          <w:rFonts w:ascii="Tahoma" w:hAnsi="Tahoma" w:cs="Tahoma"/>
          <w:sz w:val="20"/>
          <w:szCs w:val="20"/>
        </w:rPr>
      </w:pPr>
      <w:r>
        <w:rPr>
          <w:rFonts w:ascii="Tahoma" w:hAnsi="Tahoma" w:cs="Tahoma"/>
          <w:sz w:val="20"/>
          <w:szCs w:val="20"/>
        </w:rPr>
        <w:tab/>
      </w:r>
    </w:p>
    <w:p w14:paraId="1D6CF885" w14:textId="4A796A40" w:rsidR="00C9418E" w:rsidRPr="000C29E3" w:rsidRDefault="00C9418E" w:rsidP="00B71ADB">
      <w:pPr>
        <w:rPr>
          <w:rFonts w:ascii="Calibri" w:hAnsi="Calibri" w:cs="Calibri"/>
        </w:rPr>
      </w:pPr>
      <w:r w:rsidRPr="000C29E3">
        <w:rPr>
          <w:rFonts w:ascii="Calibri" w:hAnsi="Calibri" w:cs="Calibri"/>
          <w:b/>
          <w:bCs/>
        </w:rPr>
        <w:t>Date: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000C29E3" w:rsidRPr="000C29E3">
        <w:rPr>
          <w:rFonts w:ascii="Calibri" w:hAnsi="Calibri" w:cs="Calibri"/>
        </w:rPr>
        <w:t xml:space="preserve">Wednesday </w:t>
      </w:r>
      <w:r w:rsidR="008D4292">
        <w:rPr>
          <w:rFonts w:ascii="Calibri" w:hAnsi="Calibri" w:cs="Calibri"/>
        </w:rPr>
        <w:t>29 October</w:t>
      </w:r>
      <w:r w:rsidR="0066305D">
        <w:rPr>
          <w:rFonts w:ascii="Calibri" w:hAnsi="Calibri" w:cs="Calibri"/>
        </w:rPr>
        <w:t xml:space="preserve"> </w:t>
      </w:r>
      <w:r w:rsidRPr="000C29E3">
        <w:rPr>
          <w:rFonts w:ascii="Calibri" w:hAnsi="Calibri" w:cs="Calibri"/>
        </w:rPr>
        <w:t>2025</w:t>
      </w:r>
    </w:p>
    <w:p w14:paraId="58609CDB" w14:textId="77777777" w:rsidR="00C9418E" w:rsidRPr="000C29E3" w:rsidRDefault="00C9418E" w:rsidP="00B71ADB">
      <w:pPr>
        <w:rPr>
          <w:rFonts w:ascii="Calibri" w:hAnsi="Calibri" w:cs="Calibri"/>
          <w:b/>
          <w:bCs/>
        </w:rPr>
      </w:pPr>
    </w:p>
    <w:p w14:paraId="60CA8B4E" w14:textId="6D6571AA" w:rsidR="00C9418E" w:rsidRPr="000C29E3" w:rsidRDefault="00C9418E" w:rsidP="00B71ADB">
      <w:pPr>
        <w:rPr>
          <w:rFonts w:ascii="Calibri" w:hAnsi="Calibri" w:cs="Calibri"/>
        </w:rPr>
      </w:pPr>
      <w:r w:rsidRPr="000C29E3">
        <w:rPr>
          <w:rFonts w:ascii="Calibri" w:hAnsi="Calibri" w:cs="Calibri"/>
          <w:b/>
          <w:bCs/>
        </w:rPr>
        <w:t>Time:</w:t>
      </w:r>
      <w:r w:rsidRPr="000C29E3">
        <w:rPr>
          <w:rFonts w:ascii="Calibri" w:hAnsi="Calibri" w:cs="Calibri"/>
          <w:b/>
          <w:bCs/>
        </w:rPr>
        <w:tab/>
      </w:r>
      <w:r w:rsidRPr="000C29E3">
        <w:rPr>
          <w:rFonts w:ascii="Calibri" w:hAnsi="Calibri" w:cs="Calibri"/>
          <w:b/>
          <w:bCs/>
        </w:rPr>
        <w:tab/>
      </w:r>
      <w:r w:rsidRPr="000C29E3">
        <w:rPr>
          <w:rFonts w:ascii="Calibri" w:hAnsi="Calibri" w:cs="Calibri"/>
          <w:b/>
          <w:bCs/>
        </w:rPr>
        <w:tab/>
      </w:r>
      <w:r w:rsidRPr="000C29E3">
        <w:rPr>
          <w:rFonts w:ascii="Calibri" w:hAnsi="Calibri" w:cs="Calibri"/>
        </w:rPr>
        <w:t>10:00am – 1</w:t>
      </w:r>
      <w:r w:rsidR="0066305D">
        <w:rPr>
          <w:rFonts w:ascii="Calibri" w:hAnsi="Calibri" w:cs="Calibri"/>
        </w:rPr>
        <w:t>1:00am</w:t>
      </w:r>
    </w:p>
    <w:p w14:paraId="6DAA3942" w14:textId="77777777" w:rsidR="00C9418E" w:rsidRPr="000C29E3" w:rsidRDefault="00C9418E" w:rsidP="00B71ADB">
      <w:pPr>
        <w:rPr>
          <w:rFonts w:ascii="Calibri" w:hAnsi="Calibri" w:cs="Calibri"/>
          <w:b/>
          <w:bCs/>
        </w:rPr>
      </w:pPr>
    </w:p>
    <w:p w14:paraId="2434FFD7" w14:textId="4EF8D351" w:rsidR="00C9418E" w:rsidRPr="000C29E3" w:rsidRDefault="00C9418E" w:rsidP="00B71ADB">
      <w:pPr>
        <w:rPr>
          <w:rFonts w:ascii="Calibri" w:hAnsi="Calibri" w:cs="Calibri"/>
        </w:rPr>
      </w:pPr>
      <w:r w:rsidRPr="000C29E3">
        <w:rPr>
          <w:rFonts w:ascii="Calibri" w:hAnsi="Calibri" w:cs="Calibri"/>
          <w:b/>
          <w:bCs/>
        </w:rPr>
        <w:t>Venue:</w:t>
      </w:r>
      <w:r w:rsidRPr="000C29E3">
        <w:rPr>
          <w:rFonts w:ascii="Calibri" w:hAnsi="Calibri" w:cs="Calibri"/>
          <w:b/>
          <w:bCs/>
        </w:rPr>
        <w:tab/>
      </w:r>
      <w:r w:rsidRPr="000C29E3">
        <w:rPr>
          <w:rFonts w:ascii="Calibri" w:hAnsi="Calibri" w:cs="Calibri"/>
          <w:b/>
          <w:bCs/>
        </w:rPr>
        <w:tab/>
      </w:r>
      <w:r w:rsidR="000C29E3">
        <w:rPr>
          <w:rFonts w:ascii="Calibri" w:hAnsi="Calibri" w:cs="Calibri"/>
          <w:b/>
          <w:bCs/>
        </w:rPr>
        <w:tab/>
      </w:r>
      <w:r w:rsidRPr="000C29E3">
        <w:rPr>
          <w:rFonts w:ascii="Calibri" w:hAnsi="Calibri" w:cs="Calibri"/>
        </w:rPr>
        <w:t>PMs Office, West Common Lane Teaching Practice</w:t>
      </w:r>
    </w:p>
    <w:p w14:paraId="655E5DB9" w14:textId="77777777" w:rsidR="00C9418E" w:rsidRPr="000C29E3" w:rsidRDefault="00C9418E" w:rsidP="00B71ADB">
      <w:pPr>
        <w:rPr>
          <w:rFonts w:ascii="Calibri" w:hAnsi="Calibri" w:cs="Calibri"/>
          <w:b/>
          <w:bCs/>
        </w:rPr>
      </w:pPr>
    </w:p>
    <w:p w14:paraId="7C093B1D" w14:textId="77777777" w:rsidR="00C9418E" w:rsidRPr="000C29E3" w:rsidRDefault="00C9418E" w:rsidP="00B71ADB">
      <w:pPr>
        <w:rPr>
          <w:rFonts w:ascii="Calibri" w:hAnsi="Calibri" w:cs="Calibri"/>
          <w:b/>
          <w:bCs/>
        </w:rPr>
      </w:pPr>
    </w:p>
    <w:p w14:paraId="18458D48" w14:textId="0E78D18D" w:rsidR="00C9418E" w:rsidRPr="000C29E3" w:rsidRDefault="00C9418E" w:rsidP="00B71ADB">
      <w:pPr>
        <w:rPr>
          <w:rFonts w:ascii="Calibri" w:hAnsi="Calibri" w:cs="Calibri"/>
        </w:rPr>
      </w:pPr>
      <w:r w:rsidRPr="000C29E3">
        <w:rPr>
          <w:rFonts w:ascii="Calibri" w:hAnsi="Calibri" w:cs="Calibri"/>
          <w:b/>
          <w:bCs/>
        </w:rPr>
        <w:t>Attendees:</w:t>
      </w:r>
      <w:r w:rsidRPr="000C29E3">
        <w:rPr>
          <w:rFonts w:ascii="Calibri" w:hAnsi="Calibri" w:cs="Calibri"/>
          <w:b/>
          <w:bCs/>
        </w:rPr>
        <w:tab/>
      </w:r>
      <w:r w:rsidRPr="000C29E3">
        <w:rPr>
          <w:rFonts w:ascii="Calibri" w:hAnsi="Calibri" w:cs="Calibri"/>
          <w:b/>
          <w:bCs/>
        </w:rPr>
        <w:tab/>
      </w:r>
      <w:r w:rsidRPr="000C29E3">
        <w:rPr>
          <w:rFonts w:ascii="Calibri" w:hAnsi="Calibri" w:cs="Calibri"/>
        </w:rPr>
        <w:t xml:space="preserve">Michelle Lee (ML), Rita Jackson (RJ), </w:t>
      </w:r>
      <w:r w:rsidR="0066305D">
        <w:rPr>
          <w:rFonts w:ascii="Calibri" w:hAnsi="Calibri" w:cs="Calibri"/>
        </w:rPr>
        <w:t>Paul Grinell (PG)</w:t>
      </w:r>
    </w:p>
    <w:p w14:paraId="5658374D" w14:textId="07F58AF8" w:rsidR="00C9418E" w:rsidRPr="000C29E3" w:rsidRDefault="008D4292" w:rsidP="00C9418E">
      <w:pPr>
        <w:ind w:left="1440" w:firstLine="720"/>
        <w:rPr>
          <w:rFonts w:ascii="Calibri" w:hAnsi="Calibri" w:cs="Calibri"/>
        </w:rPr>
      </w:pPr>
      <w:r>
        <w:rPr>
          <w:rFonts w:ascii="Calibri" w:hAnsi="Calibri" w:cs="Calibri"/>
        </w:rPr>
        <w:t xml:space="preserve">Russell Fox (RF) </w:t>
      </w:r>
      <w:r w:rsidR="00C9418E" w:rsidRPr="000C29E3">
        <w:rPr>
          <w:rFonts w:ascii="Calibri" w:hAnsi="Calibri" w:cs="Calibri"/>
        </w:rPr>
        <w:t>Andrea Taylor (AMT)</w:t>
      </w:r>
      <w:r>
        <w:rPr>
          <w:rFonts w:ascii="Calibri" w:hAnsi="Calibri" w:cs="Calibri"/>
        </w:rPr>
        <w:t xml:space="preserve"> Jorgia Smith (JOS)</w:t>
      </w:r>
    </w:p>
    <w:p w14:paraId="0D9F86A7" w14:textId="77777777" w:rsidR="00C9418E" w:rsidRPr="000C29E3" w:rsidRDefault="00C9418E" w:rsidP="00B71ADB">
      <w:pPr>
        <w:rPr>
          <w:rFonts w:ascii="Calibri" w:hAnsi="Calibri" w:cs="Calibri"/>
        </w:rPr>
      </w:pPr>
    </w:p>
    <w:p w14:paraId="0685231B" w14:textId="364E084D" w:rsidR="00C9418E" w:rsidRPr="000C29E3" w:rsidRDefault="00C9418E" w:rsidP="00B71ADB">
      <w:pPr>
        <w:rPr>
          <w:rFonts w:ascii="Calibri" w:hAnsi="Calibri" w:cs="Calibri"/>
        </w:rPr>
      </w:pPr>
      <w:r w:rsidRPr="000C29E3">
        <w:rPr>
          <w:rFonts w:ascii="Calibri" w:hAnsi="Calibri" w:cs="Calibri"/>
          <w:b/>
          <w:bCs/>
        </w:rPr>
        <w:t>Apologies:</w:t>
      </w:r>
      <w:r w:rsidRPr="000C29E3">
        <w:rPr>
          <w:rFonts w:ascii="Calibri" w:hAnsi="Calibri" w:cs="Calibri"/>
          <w:b/>
          <w:bCs/>
        </w:rPr>
        <w:tab/>
      </w:r>
      <w:r w:rsidRPr="000C29E3">
        <w:rPr>
          <w:rFonts w:ascii="Calibri" w:hAnsi="Calibri" w:cs="Calibri"/>
          <w:b/>
          <w:bCs/>
        </w:rPr>
        <w:tab/>
      </w:r>
      <w:r w:rsidR="0066305D">
        <w:rPr>
          <w:rFonts w:ascii="Calibri" w:hAnsi="Calibri" w:cs="Calibri"/>
        </w:rPr>
        <w:t>Donna Regan (DR)</w:t>
      </w:r>
    </w:p>
    <w:p w14:paraId="645410DB" w14:textId="77777777" w:rsidR="00C9418E" w:rsidRPr="000C29E3" w:rsidRDefault="00C9418E" w:rsidP="00B71ADB">
      <w:pPr>
        <w:rPr>
          <w:rFonts w:ascii="Calibri" w:hAnsi="Calibri" w:cs="Calibri"/>
        </w:rPr>
      </w:pPr>
    </w:p>
    <w:p w14:paraId="0A444E71" w14:textId="77777777" w:rsidR="00C9418E" w:rsidRPr="000C29E3" w:rsidRDefault="00C9418E" w:rsidP="00B71ADB">
      <w:pPr>
        <w:rPr>
          <w:rFonts w:ascii="Calibri" w:hAnsi="Calibri" w:cs="Calibri"/>
        </w:rPr>
      </w:pPr>
    </w:p>
    <w:p w14:paraId="0C026F61" w14:textId="64C6D446" w:rsidR="00C9418E" w:rsidRPr="000C29E3" w:rsidRDefault="00C9418E" w:rsidP="00C9418E">
      <w:pPr>
        <w:pStyle w:val="ListParagraph"/>
        <w:numPr>
          <w:ilvl w:val="0"/>
          <w:numId w:val="5"/>
        </w:numPr>
        <w:rPr>
          <w:rFonts w:ascii="Calibri" w:hAnsi="Calibri" w:cs="Calibri"/>
          <w:b/>
          <w:bCs/>
        </w:rPr>
      </w:pPr>
      <w:r w:rsidRPr="000C29E3">
        <w:rPr>
          <w:rFonts w:ascii="Calibri" w:hAnsi="Calibri" w:cs="Calibri"/>
          <w:b/>
          <w:bCs/>
        </w:rPr>
        <w:t>Meeting notes for the previous meeting on</w:t>
      </w:r>
      <w:r w:rsidR="000C29E3" w:rsidRPr="000C29E3">
        <w:rPr>
          <w:rFonts w:ascii="Calibri" w:hAnsi="Calibri" w:cs="Calibri"/>
          <w:b/>
          <w:bCs/>
        </w:rPr>
        <w:t xml:space="preserve"> </w:t>
      </w:r>
      <w:r w:rsidR="008D4292">
        <w:rPr>
          <w:rFonts w:ascii="Calibri" w:hAnsi="Calibri" w:cs="Calibri"/>
          <w:b/>
          <w:bCs/>
        </w:rPr>
        <w:t>30.7.25</w:t>
      </w:r>
    </w:p>
    <w:p w14:paraId="7A173645" w14:textId="7F555C20" w:rsidR="000C29E3" w:rsidRPr="000C29E3" w:rsidRDefault="008D4292" w:rsidP="000C29E3">
      <w:pPr>
        <w:pStyle w:val="ListParagraph"/>
        <w:ind w:left="1080"/>
        <w:rPr>
          <w:rFonts w:ascii="Calibri" w:hAnsi="Calibri" w:cs="Calibri"/>
        </w:rPr>
      </w:pPr>
      <w:r>
        <w:rPr>
          <w:rFonts w:ascii="Calibri" w:hAnsi="Calibri" w:cs="Calibri"/>
        </w:rPr>
        <w:t xml:space="preserve">These were agreed with no amendments to </w:t>
      </w:r>
      <w:proofErr w:type="gramStart"/>
      <w:r>
        <w:rPr>
          <w:rFonts w:ascii="Calibri" w:hAnsi="Calibri" w:cs="Calibri"/>
        </w:rPr>
        <w:t>be made</w:t>
      </w:r>
      <w:proofErr w:type="gramEnd"/>
      <w:r>
        <w:rPr>
          <w:rFonts w:ascii="Calibri" w:hAnsi="Calibri" w:cs="Calibri"/>
        </w:rPr>
        <w:t>.</w:t>
      </w:r>
    </w:p>
    <w:p w14:paraId="48D3FF3C" w14:textId="77777777" w:rsidR="00C9418E" w:rsidRPr="000C29E3" w:rsidRDefault="00C9418E" w:rsidP="00C9418E">
      <w:pPr>
        <w:rPr>
          <w:rFonts w:ascii="Calibri" w:hAnsi="Calibri" w:cs="Calibri"/>
        </w:rPr>
      </w:pPr>
    </w:p>
    <w:p w14:paraId="1CA05688" w14:textId="3804836D" w:rsidR="000C29E3" w:rsidRDefault="000C29E3" w:rsidP="00C9418E">
      <w:pPr>
        <w:pStyle w:val="ListParagraph"/>
        <w:numPr>
          <w:ilvl w:val="0"/>
          <w:numId w:val="5"/>
        </w:numPr>
        <w:rPr>
          <w:rFonts w:ascii="Calibri" w:hAnsi="Calibri" w:cs="Calibri"/>
          <w:b/>
          <w:bCs/>
        </w:rPr>
      </w:pPr>
      <w:r w:rsidRPr="000C29E3">
        <w:rPr>
          <w:rFonts w:ascii="Calibri" w:hAnsi="Calibri" w:cs="Calibri"/>
          <w:b/>
          <w:bCs/>
        </w:rPr>
        <w:t>Actions/matters arising from the previous meeting</w:t>
      </w:r>
    </w:p>
    <w:p w14:paraId="7E6C1C42" w14:textId="77777777" w:rsidR="00673BAF" w:rsidRPr="000C29E3" w:rsidRDefault="00673BAF" w:rsidP="00673BAF">
      <w:pPr>
        <w:pStyle w:val="ListParagraph"/>
        <w:ind w:left="1080"/>
        <w:rPr>
          <w:rFonts w:ascii="Calibri" w:hAnsi="Calibri" w:cs="Calibri"/>
          <w:b/>
          <w:bCs/>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673BAF" w:rsidRPr="000C29E3" w14:paraId="7B630DD1" w14:textId="77777777" w:rsidTr="00563980">
        <w:tc>
          <w:tcPr>
            <w:tcW w:w="528" w:type="dxa"/>
          </w:tcPr>
          <w:p w14:paraId="2A06C051"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600CAC54"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613C089A"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5722DFF9"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6FF7401A" w14:textId="77777777" w:rsidR="00673BAF" w:rsidRPr="000C29E3" w:rsidRDefault="00673BAF" w:rsidP="00563980">
            <w:pPr>
              <w:pStyle w:val="ListParagraph"/>
              <w:ind w:left="0"/>
              <w:jc w:val="center"/>
              <w:rPr>
                <w:rFonts w:ascii="Calibri" w:hAnsi="Calibri" w:cs="Calibri"/>
                <w:b/>
                <w:bCs/>
              </w:rPr>
            </w:pPr>
            <w:r w:rsidRPr="000C29E3">
              <w:rPr>
                <w:rFonts w:ascii="Calibri" w:hAnsi="Calibri" w:cs="Calibri"/>
                <w:b/>
                <w:bCs/>
              </w:rPr>
              <w:t>Completed</w:t>
            </w:r>
          </w:p>
        </w:tc>
      </w:tr>
      <w:tr w:rsidR="00673BAF" w:rsidRPr="000C29E3" w14:paraId="0996FE9E" w14:textId="77777777" w:rsidTr="00563980">
        <w:tc>
          <w:tcPr>
            <w:tcW w:w="528" w:type="dxa"/>
          </w:tcPr>
          <w:p w14:paraId="22160C2E" w14:textId="77777777" w:rsidR="00673BAF" w:rsidRPr="000C29E3" w:rsidRDefault="00673BAF" w:rsidP="00563980">
            <w:pPr>
              <w:pStyle w:val="ListParagraph"/>
              <w:ind w:left="0"/>
              <w:jc w:val="center"/>
              <w:rPr>
                <w:rFonts w:ascii="Calibri" w:hAnsi="Calibri" w:cs="Calibri"/>
              </w:rPr>
            </w:pPr>
            <w:r>
              <w:rPr>
                <w:rFonts w:ascii="Calibri" w:hAnsi="Calibri" w:cs="Calibri"/>
              </w:rPr>
              <w:t>1</w:t>
            </w:r>
          </w:p>
        </w:tc>
        <w:tc>
          <w:tcPr>
            <w:tcW w:w="4641" w:type="dxa"/>
          </w:tcPr>
          <w:p w14:paraId="5451F789" w14:textId="77777777" w:rsidR="00673BAF" w:rsidRDefault="008D4292" w:rsidP="00563980">
            <w:pPr>
              <w:pStyle w:val="ListParagraph"/>
              <w:ind w:left="0"/>
              <w:rPr>
                <w:rFonts w:ascii="Calibri" w:hAnsi="Calibri" w:cs="Calibri"/>
              </w:rPr>
            </w:pPr>
            <w:r>
              <w:rPr>
                <w:rFonts w:ascii="Calibri" w:hAnsi="Calibri" w:cs="Calibri"/>
              </w:rPr>
              <w:t xml:space="preserve">Follow up whether forms can </w:t>
            </w:r>
            <w:proofErr w:type="gramStart"/>
            <w:r>
              <w:rPr>
                <w:rFonts w:ascii="Calibri" w:hAnsi="Calibri" w:cs="Calibri"/>
              </w:rPr>
              <w:t>be stored</w:t>
            </w:r>
            <w:proofErr w:type="gramEnd"/>
            <w:r>
              <w:rPr>
                <w:rFonts w:ascii="Calibri" w:hAnsi="Calibri" w:cs="Calibri"/>
              </w:rPr>
              <w:t xml:space="preserve"> on WebV then accessed directly by the CDC when patients attend</w:t>
            </w:r>
            <w:proofErr w:type="gramStart"/>
            <w:r>
              <w:rPr>
                <w:rFonts w:ascii="Calibri" w:hAnsi="Calibri" w:cs="Calibri"/>
              </w:rPr>
              <w:t xml:space="preserve">.  </w:t>
            </w:r>
            <w:proofErr w:type="gramEnd"/>
          </w:p>
          <w:p w14:paraId="6C0436F8" w14:textId="77777777" w:rsidR="008D4292" w:rsidRDefault="008D4292" w:rsidP="00563980">
            <w:pPr>
              <w:pStyle w:val="ListParagraph"/>
              <w:ind w:left="0"/>
              <w:rPr>
                <w:rFonts w:ascii="Calibri" w:hAnsi="Calibri" w:cs="Calibri"/>
              </w:rPr>
            </w:pPr>
          </w:p>
          <w:p w14:paraId="42DE00ED" w14:textId="1EDD7E56" w:rsidR="008D4292" w:rsidRPr="008D4292" w:rsidRDefault="008D4292" w:rsidP="00563980">
            <w:pPr>
              <w:pStyle w:val="ListParagraph"/>
              <w:ind w:left="0"/>
              <w:rPr>
                <w:rFonts w:ascii="Calibri" w:hAnsi="Calibri" w:cs="Calibri"/>
                <w:color w:val="FF0000"/>
              </w:rPr>
            </w:pPr>
            <w:r>
              <w:rPr>
                <w:rFonts w:ascii="Calibri" w:hAnsi="Calibri" w:cs="Calibri"/>
                <w:color w:val="FF0000"/>
              </w:rPr>
              <w:t xml:space="preserve">Patients no longer </w:t>
            </w:r>
            <w:proofErr w:type="gramStart"/>
            <w:r>
              <w:rPr>
                <w:rFonts w:ascii="Calibri" w:hAnsi="Calibri" w:cs="Calibri"/>
                <w:color w:val="FF0000"/>
              </w:rPr>
              <w:t>have to</w:t>
            </w:r>
            <w:proofErr w:type="gramEnd"/>
            <w:r>
              <w:rPr>
                <w:rFonts w:ascii="Calibri" w:hAnsi="Calibri" w:cs="Calibri"/>
                <w:color w:val="FF0000"/>
              </w:rPr>
              <w:t xml:space="preserve"> collect forms from their GP before attending the CDC</w:t>
            </w:r>
            <w:proofErr w:type="gramStart"/>
            <w:r>
              <w:rPr>
                <w:rFonts w:ascii="Calibri" w:hAnsi="Calibri" w:cs="Calibri"/>
                <w:color w:val="FF0000"/>
              </w:rPr>
              <w:t xml:space="preserve">.  </w:t>
            </w:r>
            <w:proofErr w:type="gramEnd"/>
          </w:p>
        </w:tc>
        <w:tc>
          <w:tcPr>
            <w:tcW w:w="1451" w:type="dxa"/>
          </w:tcPr>
          <w:p w14:paraId="59D6511F" w14:textId="05121F88" w:rsidR="00673BAF" w:rsidRPr="000C29E3" w:rsidRDefault="008D4292" w:rsidP="00563980">
            <w:pPr>
              <w:pStyle w:val="ListParagraph"/>
              <w:ind w:left="0"/>
              <w:jc w:val="center"/>
              <w:rPr>
                <w:rFonts w:ascii="Calibri" w:hAnsi="Calibri" w:cs="Calibri"/>
              </w:rPr>
            </w:pPr>
            <w:r>
              <w:rPr>
                <w:rFonts w:ascii="Calibri" w:hAnsi="Calibri" w:cs="Calibri"/>
              </w:rPr>
              <w:t>AMT</w:t>
            </w:r>
          </w:p>
        </w:tc>
        <w:tc>
          <w:tcPr>
            <w:tcW w:w="1436" w:type="dxa"/>
          </w:tcPr>
          <w:p w14:paraId="0DF307FA" w14:textId="4E365BCB" w:rsidR="00673BAF" w:rsidRPr="000C29E3" w:rsidRDefault="008D4292" w:rsidP="00563980">
            <w:pPr>
              <w:pStyle w:val="ListParagraph"/>
              <w:ind w:left="0"/>
              <w:jc w:val="center"/>
              <w:rPr>
                <w:rFonts w:ascii="Calibri" w:hAnsi="Calibri" w:cs="Calibri"/>
              </w:rPr>
            </w:pPr>
            <w:r>
              <w:rPr>
                <w:rFonts w:ascii="Calibri" w:hAnsi="Calibri" w:cs="Calibri"/>
              </w:rPr>
              <w:t>31.8.25</w:t>
            </w:r>
          </w:p>
        </w:tc>
        <w:tc>
          <w:tcPr>
            <w:tcW w:w="1442" w:type="dxa"/>
          </w:tcPr>
          <w:p w14:paraId="3F85C302" w14:textId="4D6B9B92" w:rsidR="00673BAF" w:rsidRPr="000C29E3" w:rsidRDefault="00673BAF" w:rsidP="00563980">
            <w:pPr>
              <w:pStyle w:val="ListParagraph"/>
              <w:ind w:left="0"/>
              <w:jc w:val="center"/>
              <w:rPr>
                <w:rFonts w:ascii="Calibri" w:hAnsi="Calibri" w:cs="Calibri"/>
              </w:rPr>
            </w:pPr>
            <w:r>
              <w:rPr>
                <w:rFonts w:ascii="Calibri" w:hAnsi="Calibri" w:cs="Calibri"/>
              </w:rPr>
              <w:t>Yes</w:t>
            </w:r>
          </w:p>
        </w:tc>
      </w:tr>
    </w:tbl>
    <w:p w14:paraId="52E5D70C" w14:textId="77777777" w:rsidR="000C29E3" w:rsidRPr="000C29E3" w:rsidRDefault="000C29E3" w:rsidP="000C29E3">
      <w:pPr>
        <w:pStyle w:val="ListParagraph"/>
        <w:ind w:left="1080"/>
        <w:rPr>
          <w:rFonts w:ascii="Calibri" w:hAnsi="Calibri" w:cs="Calibri"/>
          <w:b/>
          <w:bCs/>
        </w:rPr>
      </w:pPr>
    </w:p>
    <w:p w14:paraId="49E58297" w14:textId="77777777" w:rsidR="000C29E3" w:rsidRPr="000C29E3" w:rsidRDefault="000C29E3" w:rsidP="000C29E3">
      <w:pPr>
        <w:pStyle w:val="ListParagraph"/>
        <w:ind w:left="1080"/>
        <w:rPr>
          <w:rFonts w:ascii="Calibri" w:hAnsi="Calibri" w:cs="Calibri"/>
          <w:b/>
          <w:bCs/>
        </w:rPr>
      </w:pPr>
    </w:p>
    <w:p w14:paraId="0D498A37" w14:textId="77777777" w:rsidR="00022139" w:rsidRPr="00022139" w:rsidRDefault="00022139" w:rsidP="00022139">
      <w:pPr>
        <w:pStyle w:val="ListParagraph"/>
        <w:ind w:left="1080"/>
        <w:rPr>
          <w:rFonts w:ascii="Calibri" w:hAnsi="Calibri" w:cs="Calibri"/>
        </w:rPr>
      </w:pPr>
    </w:p>
    <w:p w14:paraId="0E9FC9C8" w14:textId="5F4550AE" w:rsidR="00C9418E" w:rsidRDefault="00C9418E" w:rsidP="000C29E3">
      <w:pPr>
        <w:pStyle w:val="ListParagraph"/>
        <w:numPr>
          <w:ilvl w:val="0"/>
          <w:numId w:val="5"/>
        </w:numPr>
        <w:rPr>
          <w:rFonts w:ascii="Calibri" w:hAnsi="Calibri" w:cs="Calibri"/>
          <w:b/>
          <w:bCs/>
        </w:rPr>
      </w:pPr>
      <w:r w:rsidRPr="000C29E3">
        <w:rPr>
          <w:rFonts w:ascii="Calibri" w:hAnsi="Calibri" w:cs="Calibri"/>
          <w:b/>
          <w:bCs/>
        </w:rPr>
        <w:t>Chairs Update</w:t>
      </w:r>
    </w:p>
    <w:p w14:paraId="7661441E" w14:textId="2522DC51" w:rsidR="005B1A21" w:rsidRDefault="005B1A21" w:rsidP="008D4292">
      <w:pPr>
        <w:ind w:left="1080"/>
        <w:rPr>
          <w:rFonts w:ascii="Calibri" w:hAnsi="Calibri" w:cs="Calibri"/>
        </w:rPr>
      </w:pPr>
      <w:r>
        <w:rPr>
          <w:rFonts w:ascii="Calibri" w:hAnsi="Calibri" w:cs="Calibri"/>
        </w:rPr>
        <w:t>ML welcomed new member RF to the group.</w:t>
      </w:r>
    </w:p>
    <w:p w14:paraId="03A7E2ED" w14:textId="77777777" w:rsidR="005B1A21" w:rsidRDefault="005B1A21" w:rsidP="008D4292">
      <w:pPr>
        <w:ind w:left="1080"/>
        <w:rPr>
          <w:rFonts w:ascii="Calibri" w:hAnsi="Calibri" w:cs="Calibri"/>
        </w:rPr>
      </w:pPr>
    </w:p>
    <w:p w14:paraId="18578B36" w14:textId="0C7F1DD3" w:rsidR="00673BAF" w:rsidRDefault="008D4292" w:rsidP="008D4292">
      <w:pPr>
        <w:ind w:left="1080"/>
        <w:rPr>
          <w:rFonts w:ascii="Calibri" w:hAnsi="Calibri" w:cs="Calibri"/>
        </w:rPr>
      </w:pPr>
      <w:r>
        <w:rPr>
          <w:rFonts w:ascii="Calibri" w:hAnsi="Calibri" w:cs="Calibri"/>
        </w:rPr>
        <w:t xml:space="preserve">ML encouraged members of the PPG to take the time to read the Patient </w:t>
      </w:r>
      <w:r w:rsidR="000C29E3" w:rsidRPr="008D4292">
        <w:rPr>
          <w:rFonts w:ascii="Calibri" w:hAnsi="Calibri" w:cs="Calibri"/>
        </w:rPr>
        <w:t>Engagement Network</w:t>
      </w:r>
      <w:r w:rsidR="00022139" w:rsidRPr="008D4292">
        <w:rPr>
          <w:rFonts w:ascii="Calibri" w:hAnsi="Calibri" w:cs="Calibri"/>
        </w:rPr>
        <w:t xml:space="preserve"> </w:t>
      </w:r>
      <w:r>
        <w:rPr>
          <w:rFonts w:ascii="Calibri" w:hAnsi="Calibri" w:cs="Calibri"/>
        </w:rPr>
        <w:t xml:space="preserve">(PEN) Newsletter as it contains </w:t>
      </w:r>
      <w:proofErr w:type="gramStart"/>
      <w:r>
        <w:rPr>
          <w:rFonts w:ascii="Calibri" w:hAnsi="Calibri" w:cs="Calibri"/>
        </w:rPr>
        <w:t>a lot of</w:t>
      </w:r>
      <w:proofErr w:type="gramEnd"/>
      <w:r>
        <w:rPr>
          <w:rFonts w:ascii="Calibri" w:hAnsi="Calibri" w:cs="Calibri"/>
        </w:rPr>
        <w:t xml:space="preserve"> interesting information about what is going on locally</w:t>
      </w:r>
      <w:proofErr w:type="gramStart"/>
      <w:r>
        <w:rPr>
          <w:rFonts w:ascii="Calibri" w:hAnsi="Calibri" w:cs="Calibri"/>
        </w:rPr>
        <w:t xml:space="preserve">.  </w:t>
      </w:r>
      <w:proofErr w:type="gramEnd"/>
      <w:r>
        <w:rPr>
          <w:rFonts w:ascii="Calibri" w:hAnsi="Calibri" w:cs="Calibri"/>
        </w:rPr>
        <w:t>Link below:</w:t>
      </w:r>
    </w:p>
    <w:p w14:paraId="1E1014FA" w14:textId="77777777" w:rsidR="008D4292" w:rsidRDefault="008D4292" w:rsidP="008D4292">
      <w:pPr>
        <w:ind w:left="1080"/>
        <w:rPr>
          <w:rFonts w:ascii="Calibri" w:hAnsi="Calibri" w:cs="Calibri"/>
        </w:rPr>
      </w:pPr>
    </w:p>
    <w:p w14:paraId="5389AFF0" w14:textId="160918CE" w:rsidR="008D4292" w:rsidRDefault="00812167" w:rsidP="008D4292">
      <w:pPr>
        <w:ind w:left="1080"/>
      </w:pPr>
      <w:hyperlink r:id="rId7" w:history="1">
        <w:r w:rsidRPr="00812167">
          <w:rPr>
            <w:color w:val="0000FF"/>
            <w:u w:val="single"/>
          </w:rPr>
          <w:t>Community Voices Newsletter</w:t>
        </w:r>
      </w:hyperlink>
    </w:p>
    <w:p w14:paraId="0921BCF4" w14:textId="77777777" w:rsidR="00812167" w:rsidRDefault="00812167" w:rsidP="008D4292">
      <w:pPr>
        <w:ind w:left="1080"/>
      </w:pPr>
    </w:p>
    <w:p w14:paraId="26799C7E" w14:textId="5B59A537" w:rsidR="00812167" w:rsidRPr="00812167" w:rsidRDefault="00812167" w:rsidP="008D4292">
      <w:pPr>
        <w:ind w:left="1080"/>
        <w:rPr>
          <w:rFonts w:asciiTheme="minorHAnsi" w:hAnsiTheme="minorHAnsi" w:cstheme="minorHAnsi"/>
        </w:rPr>
      </w:pPr>
      <w:r>
        <w:rPr>
          <w:rFonts w:asciiTheme="minorHAnsi" w:hAnsiTheme="minorHAnsi" w:cstheme="minorHAnsi"/>
        </w:rPr>
        <w:t xml:space="preserve">ML shared that she had attended the recent PEN Meeting via Teams due to the vast area that </w:t>
      </w:r>
      <w:proofErr w:type="gramStart"/>
      <w:r>
        <w:rPr>
          <w:rFonts w:asciiTheme="minorHAnsi" w:hAnsiTheme="minorHAnsi" w:cstheme="minorHAnsi"/>
        </w:rPr>
        <w:t>is covered</w:t>
      </w:r>
      <w:proofErr w:type="gramEnd"/>
      <w:r>
        <w:rPr>
          <w:rFonts w:asciiTheme="minorHAnsi" w:hAnsiTheme="minorHAnsi" w:cstheme="minorHAnsi"/>
        </w:rPr>
        <w:t xml:space="preserve"> by our ICB</w:t>
      </w:r>
      <w:proofErr w:type="gramStart"/>
      <w:r>
        <w:rPr>
          <w:rFonts w:asciiTheme="minorHAnsi" w:hAnsiTheme="minorHAnsi" w:cstheme="minorHAnsi"/>
        </w:rPr>
        <w:t xml:space="preserve">.  </w:t>
      </w:r>
      <w:proofErr w:type="gramEnd"/>
      <w:r>
        <w:rPr>
          <w:rFonts w:asciiTheme="minorHAnsi" w:hAnsiTheme="minorHAnsi" w:cstheme="minorHAnsi"/>
        </w:rPr>
        <w:t xml:space="preserve">The meeting covered the following </w:t>
      </w:r>
      <w:r w:rsidR="002F3E47">
        <w:rPr>
          <w:rFonts w:asciiTheme="minorHAnsi" w:hAnsiTheme="minorHAnsi" w:cstheme="minorHAnsi"/>
        </w:rPr>
        <w:t>topics:</w:t>
      </w:r>
      <w:r>
        <w:rPr>
          <w:rFonts w:asciiTheme="minorHAnsi" w:hAnsiTheme="minorHAnsi" w:cstheme="minorHAnsi"/>
        </w:rPr>
        <w:t xml:space="preserve"> a trial currently taking place with Talking Therapies in North Yorkshire to improve </w:t>
      </w:r>
      <w:r w:rsidR="00C92100">
        <w:rPr>
          <w:rFonts w:asciiTheme="minorHAnsi" w:hAnsiTheme="minorHAnsi" w:cstheme="minorHAnsi"/>
        </w:rPr>
        <w:lastRenderedPageBreak/>
        <w:t>throughput, a presentation about the new Catterick Care Centre, a joint venture between the NHS and the MOD</w:t>
      </w:r>
      <w:proofErr w:type="gramStart"/>
      <w:r w:rsidR="00C92100">
        <w:rPr>
          <w:rFonts w:asciiTheme="minorHAnsi" w:hAnsiTheme="minorHAnsi" w:cstheme="minorHAnsi"/>
        </w:rPr>
        <w:t xml:space="preserve">.  </w:t>
      </w:r>
      <w:proofErr w:type="gramEnd"/>
      <w:r w:rsidR="00C92100">
        <w:rPr>
          <w:rFonts w:asciiTheme="minorHAnsi" w:hAnsiTheme="minorHAnsi" w:cstheme="minorHAnsi"/>
        </w:rPr>
        <w:t>The third topic was ‘Yes to Quit</w:t>
      </w:r>
      <w:proofErr w:type="gramStart"/>
      <w:r w:rsidR="00C92100">
        <w:rPr>
          <w:rFonts w:asciiTheme="minorHAnsi" w:hAnsiTheme="minorHAnsi" w:cstheme="minorHAnsi"/>
        </w:rPr>
        <w:t>’,</w:t>
      </w:r>
      <w:proofErr w:type="gramEnd"/>
      <w:r w:rsidR="00C92100">
        <w:rPr>
          <w:rFonts w:asciiTheme="minorHAnsi" w:hAnsiTheme="minorHAnsi" w:cstheme="minorHAnsi"/>
        </w:rPr>
        <w:t xml:space="preserve"> a smoking pilot which has been taking place in hospitals to encourage patients to quit smoking</w:t>
      </w:r>
      <w:proofErr w:type="gramStart"/>
      <w:r w:rsidR="00C92100">
        <w:rPr>
          <w:rFonts w:asciiTheme="minorHAnsi" w:hAnsiTheme="minorHAnsi" w:cstheme="minorHAnsi"/>
        </w:rPr>
        <w:t xml:space="preserve">.  </w:t>
      </w:r>
      <w:proofErr w:type="gramEnd"/>
      <w:r w:rsidR="00C92100">
        <w:rPr>
          <w:rFonts w:asciiTheme="minorHAnsi" w:hAnsiTheme="minorHAnsi" w:cstheme="minorHAnsi"/>
        </w:rPr>
        <w:t xml:space="preserve">The pilot has been successful, and it is hoped to be rolled out across the patch </w:t>
      </w:r>
      <w:r w:rsidR="00BB335D">
        <w:rPr>
          <w:rFonts w:asciiTheme="minorHAnsi" w:hAnsiTheme="minorHAnsi" w:cstheme="minorHAnsi"/>
        </w:rPr>
        <w:t>in other hospitals and GP surgeries.</w:t>
      </w:r>
    </w:p>
    <w:p w14:paraId="4FD108F4" w14:textId="6CB76622" w:rsidR="00673BAF" w:rsidRDefault="00673BAF" w:rsidP="000C29E3">
      <w:pPr>
        <w:pStyle w:val="ListParagraph"/>
        <w:ind w:left="1080"/>
        <w:rPr>
          <w:rFonts w:ascii="Calibri" w:hAnsi="Calibri" w:cs="Calibri"/>
        </w:rPr>
      </w:pPr>
    </w:p>
    <w:p w14:paraId="77C67E7A" w14:textId="303F73BA" w:rsidR="00BB335D" w:rsidRDefault="00BB335D" w:rsidP="000C29E3">
      <w:pPr>
        <w:pStyle w:val="ListParagraph"/>
        <w:ind w:left="1080"/>
        <w:rPr>
          <w:rFonts w:ascii="Calibri" w:hAnsi="Calibri" w:cs="Calibri"/>
        </w:rPr>
      </w:pPr>
      <w:r>
        <w:rPr>
          <w:rFonts w:ascii="Calibri" w:hAnsi="Calibri" w:cs="Calibri"/>
        </w:rPr>
        <w:t>PG asked whether the meetings, whilst still virtual, allowed for members to ask questions</w:t>
      </w:r>
      <w:proofErr w:type="gramStart"/>
      <w:r>
        <w:rPr>
          <w:rFonts w:ascii="Calibri" w:hAnsi="Calibri" w:cs="Calibri"/>
        </w:rPr>
        <w:t xml:space="preserve">.  </w:t>
      </w:r>
      <w:proofErr w:type="gramEnd"/>
      <w:r>
        <w:rPr>
          <w:rFonts w:ascii="Calibri" w:hAnsi="Calibri" w:cs="Calibri"/>
        </w:rPr>
        <w:t xml:space="preserve">ML confirmed that there was the opportunity after each item to ask questions </w:t>
      </w:r>
      <w:r w:rsidR="008F2B50">
        <w:rPr>
          <w:rFonts w:ascii="Calibri" w:hAnsi="Calibri" w:cs="Calibri"/>
        </w:rPr>
        <w:t>and</w:t>
      </w:r>
      <w:r>
        <w:rPr>
          <w:rFonts w:ascii="Calibri" w:hAnsi="Calibri" w:cs="Calibri"/>
        </w:rPr>
        <w:t xml:space="preserve"> use the chat option. </w:t>
      </w:r>
    </w:p>
    <w:p w14:paraId="50626785" w14:textId="67810F6D" w:rsidR="00673BAF" w:rsidRPr="00812167" w:rsidRDefault="00812167" w:rsidP="00812167">
      <w:pPr>
        <w:rPr>
          <w:rFonts w:ascii="Calibri" w:hAnsi="Calibri" w:cs="Calibri"/>
        </w:rPr>
      </w:pPr>
      <w:r>
        <w:rPr>
          <w:rFonts w:ascii="Calibri" w:hAnsi="Calibri" w:cs="Calibri"/>
        </w:rPr>
        <w:tab/>
      </w:r>
    </w:p>
    <w:p w14:paraId="30A427B3" w14:textId="594FD74A" w:rsidR="00C9418E" w:rsidRPr="00BB335D" w:rsidRDefault="00C9418E" w:rsidP="00C9418E">
      <w:pPr>
        <w:pStyle w:val="ListParagraph"/>
        <w:numPr>
          <w:ilvl w:val="0"/>
          <w:numId w:val="5"/>
        </w:numPr>
        <w:rPr>
          <w:rFonts w:ascii="Calibri" w:hAnsi="Calibri" w:cs="Calibri"/>
        </w:rPr>
      </w:pPr>
      <w:r w:rsidRPr="000C29E3">
        <w:rPr>
          <w:rFonts w:ascii="Calibri" w:hAnsi="Calibri" w:cs="Calibri"/>
          <w:b/>
          <w:bCs/>
        </w:rPr>
        <w:t>Practice Update</w:t>
      </w:r>
    </w:p>
    <w:p w14:paraId="04F9F0A9" w14:textId="19A94DB2" w:rsidR="00BB335D" w:rsidRDefault="00BB335D" w:rsidP="00BB335D">
      <w:pPr>
        <w:pStyle w:val="ListParagraph"/>
        <w:ind w:left="1080"/>
        <w:rPr>
          <w:rFonts w:ascii="Calibri" w:hAnsi="Calibri" w:cs="Calibri"/>
        </w:rPr>
      </w:pPr>
    </w:p>
    <w:p w14:paraId="6BE17826" w14:textId="7AF8E7A5" w:rsidR="00BB335D" w:rsidRDefault="00BB335D" w:rsidP="00BB335D">
      <w:pPr>
        <w:pStyle w:val="ListParagraph"/>
        <w:ind w:left="1080"/>
        <w:rPr>
          <w:rFonts w:ascii="Calibri" w:hAnsi="Calibri" w:cs="Calibri"/>
          <w:u w:val="single"/>
        </w:rPr>
      </w:pPr>
      <w:r>
        <w:rPr>
          <w:rFonts w:ascii="Calibri" w:hAnsi="Calibri" w:cs="Calibri"/>
          <w:u w:val="single"/>
        </w:rPr>
        <w:t>Contractual Update from 1 October 25</w:t>
      </w:r>
    </w:p>
    <w:p w14:paraId="39DCD3E1" w14:textId="58B6CA1F" w:rsidR="00BB335D" w:rsidRDefault="00BB335D" w:rsidP="00BB335D">
      <w:pPr>
        <w:pStyle w:val="ListParagraph"/>
        <w:ind w:left="1080"/>
        <w:rPr>
          <w:rFonts w:ascii="Calibri" w:hAnsi="Calibri" w:cs="Calibri"/>
        </w:rPr>
      </w:pPr>
      <w:r>
        <w:rPr>
          <w:rFonts w:ascii="Calibri" w:hAnsi="Calibri" w:cs="Calibri"/>
        </w:rPr>
        <w:t xml:space="preserve">AMT updated that there had been </w:t>
      </w:r>
      <w:proofErr w:type="gramStart"/>
      <w:r>
        <w:rPr>
          <w:rFonts w:ascii="Calibri" w:hAnsi="Calibri" w:cs="Calibri"/>
        </w:rPr>
        <w:t>some</w:t>
      </w:r>
      <w:proofErr w:type="gramEnd"/>
      <w:r>
        <w:rPr>
          <w:rFonts w:ascii="Calibri" w:hAnsi="Calibri" w:cs="Calibri"/>
        </w:rPr>
        <w:t xml:space="preserve"> contractual changes from 1 October </w:t>
      </w:r>
      <w:proofErr w:type="gramStart"/>
      <w:r>
        <w:rPr>
          <w:rFonts w:ascii="Calibri" w:hAnsi="Calibri" w:cs="Calibri"/>
        </w:rPr>
        <w:t>in regard to</w:t>
      </w:r>
      <w:proofErr w:type="gramEnd"/>
      <w:r>
        <w:rPr>
          <w:rFonts w:ascii="Calibri" w:hAnsi="Calibri" w:cs="Calibri"/>
        </w:rPr>
        <w:t xml:space="preserve"> access</w:t>
      </w:r>
      <w:proofErr w:type="gramStart"/>
      <w:r>
        <w:rPr>
          <w:rFonts w:ascii="Calibri" w:hAnsi="Calibri" w:cs="Calibri"/>
        </w:rPr>
        <w:t xml:space="preserve">.  </w:t>
      </w:r>
      <w:proofErr w:type="gramEnd"/>
      <w:r>
        <w:rPr>
          <w:rFonts w:ascii="Calibri" w:hAnsi="Calibri" w:cs="Calibri"/>
        </w:rPr>
        <w:t>This has meant that our online consultation tool (Accu</w:t>
      </w:r>
      <w:r w:rsidR="005B1A21">
        <w:rPr>
          <w:rFonts w:ascii="Calibri" w:hAnsi="Calibri" w:cs="Calibri"/>
        </w:rPr>
        <w:t>Rx</w:t>
      </w:r>
      <w:r>
        <w:rPr>
          <w:rFonts w:ascii="Calibri" w:hAnsi="Calibri" w:cs="Calibri"/>
        </w:rPr>
        <w:t>) must now be available for patients between the hours of 8am to 6.30pm Monday to Friday to be able to submit online requests for clinical or non-clinical reasons</w:t>
      </w:r>
      <w:proofErr w:type="gramStart"/>
      <w:r>
        <w:rPr>
          <w:rFonts w:ascii="Calibri" w:hAnsi="Calibri" w:cs="Calibri"/>
        </w:rPr>
        <w:t xml:space="preserve">.  </w:t>
      </w:r>
      <w:proofErr w:type="gramEnd"/>
      <w:r w:rsidR="00915C18">
        <w:rPr>
          <w:rFonts w:ascii="Calibri" w:hAnsi="Calibri" w:cs="Calibri"/>
        </w:rPr>
        <w:t>The contractual changes, and with clarification from our LMC, have also required amendments to our opening times and telephone availability</w:t>
      </w:r>
      <w:proofErr w:type="gramStart"/>
      <w:r w:rsidR="00915C18">
        <w:rPr>
          <w:rFonts w:ascii="Calibri" w:hAnsi="Calibri" w:cs="Calibri"/>
        </w:rPr>
        <w:t xml:space="preserve">.  </w:t>
      </w:r>
      <w:proofErr w:type="gramEnd"/>
      <w:r w:rsidR="00915C18">
        <w:rPr>
          <w:rFonts w:ascii="Calibri" w:hAnsi="Calibri" w:cs="Calibri"/>
        </w:rPr>
        <w:t>The contact changes state that patients should have access, at least at the main site, between the hours of 8am and 6.30pm via telephone, face to face and an online consultation tool</w:t>
      </w:r>
      <w:proofErr w:type="gramStart"/>
      <w:r w:rsidR="00915C18">
        <w:rPr>
          <w:rFonts w:ascii="Calibri" w:hAnsi="Calibri" w:cs="Calibri"/>
        </w:rPr>
        <w:t xml:space="preserve">.  </w:t>
      </w:r>
      <w:proofErr w:type="gramEnd"/>
      <w:r w:rsidR="00915C18">
        <w:rPr>
          <w:rFonts w:ascii="Calibri" w:hAnsi="Calibri" w:cs="Calibri"/>
        </w:rPr>
        <w:t xml:space="preserve">The practice has made an application to the ICB to </w:t>
      </w:r>
      <w:r w:rsidR="008F2B50">
        <w:rPr>
          <w:rFonts w:ascii="Calibri" w:hAnsi="Calibri" w:cs="Calibri"/>
        </w:rPr>
        <w:t xml:space="preserve">reduce </w:t>
      </w:r>
      <w:r w:rsidR="00915C18">
        <w:rPr>
          <w:rFonts w:ascii="Calibri" w:hAnsi="Calibri" w:cs="Calibri"/>
        </w:rPr>
        <w:t xml:space="preserve">the </w:t>
      </w:r>
      <w:r w:rsidR="008F2B50">
        <w:rPr>
          <w:rFonts w:ascii="Calibri" w:hAnsi="Calibri" w:cs="Calibri"/>
        </w:rPr>
        <w:t xml:space="preserve">hours at the </w:t>
      </w:r>
      <w:r w:rsidR="00915C18">
        <w:rPr>
          <w:rFonts w:ascii="Calibri" w:hAnsi="Calibri" w:cs="Calibri"/>
        </w:rPr>
        <w:t xml:space="preserve">Ashby Site </w:t>
      </w:r>
      <w:r w:rsidR="008F2B50">
        <w:rPr>
          <w:rFonts w:ascii="Calibri" w:hAnsi="Calibri" w:cs="Calibri"/>
        </w:rPr>
        <w:t>to allow for staff to cover the additional hours at the main site</w:t>
      </w:r>
      <w:proofErr w:type="gramStart"/>
      <w:r w:rsidR="008F2B50">
        <w:rPr>
          <w:rFonts w:ascii="Calibri" w:hAnsi="Calibri" w:cs="Calibri"/>
        </w:rPr>
        <w:t xml:space="preserve">.  </w:t>
      </w:r>
      <w:proofErr w:type="gramEnd"/>
      <w:r w:rsidR="008F2B50">
        <w:rPr>
          <w:rFonts w:ascii="Calibri" w:hAnsi="Calibri" w:cs="Calibri"/>
        </w:rPr>
        <w:t>A plan is in place, and we are hoping to be able to be fully adherent from January 26.</w:t>
      </w:r>
    </w:p>
    <w:p w14:paraId="77297CCB" w14:textId="77777777" w:rsidR="008F2B50" w:rsidRDefault="008F2B50" w:rsidP="00BB335D">
      <w:pPr>
        <w:pStyle w:val="ListParagraph"/>
        <w:ind w:left="1080"/>
        <w:rPr>
          <w:rFonts w:ascii="Calibri" w:hAnsi="Calibri" w:cs="Calibri"/>
        </w:rPr>
      </w:pPr>
    </w:p>
    <w:p w14:paraId="1FEBF78B" w14:textId="26D6E44E" w:rsidR="008F2B50" w:rsidRDefault="008F2B50" w:rsidP="00BB335D">
      <w:pPr>
        <w:pStyle w:val="ListParagraph"/>
        <w:ind w:left="1080"/>
        <w:rPr>
          <w:rFonts w:ascii="Calibri" w:hAnsi="Calibri" w:cs="Calibri"/>
          <w:u w:val="single"/>
        </w:rPr>
      </w:pPr>
      <w:r>
        <w:rPr>
          <w:rFonts w:ascii="Calibri" w:hAnsi="Calibri" w:cs="Calibri"/>
          <w:u w:val="single"/>
        </w:rPr>
        <w:t>Flu &amp; COVID – Winter 25/26 Campaign</w:t>
      </w:r>
    </w:p>
    <w:p w14:paraId="79ECF95C" w14:textId="42C1007E" w:rsidR="00096BE6" w:rsidRDefault="008F2B50" w:rsidP="00096BE6">
      <w:pPr>
        <w:pStyle w:val="ListParagraph"/>
        <w:ind w:left="1080"/>
        <w:rPr>
          <w:rFonts w:ascii="Calibri" w:hAnsi="Calibri" w:cs="Calibri"/>
        </w:rPr>
      </w:pPr>
      <w:r>
        <w:rPr>
          <w:rFonts w:ascii="Calibri" w:hAnsi="Calibri" w:cs="Calibri"/>
        </w:rPr>
        <w:t>AMT</w:t>
      </w:r>
      <w:r w:rsidR="005B1A21">
        <w:rPr>
          <w:rFonts w:ascii="Calibri" w:hAnsi="Calibri" w:cs="Calibri"/>
        </w:rPr>
        <w:t xml:space="preserve"> thanked the members of the PPG for their support in marshalling at the recent clinics</w:t>
      </w:r>
      <w:proofErr w:type="gramStart"/>
      <w:r w:rsidR="005B1A21">
        <w:rPr>
          <w:rFonts w:ascii="Calibri" w:hAnsi="Calibri" w:cs="Calibri"/>
        </w:rPr>
        <w:t xml:space="preserve">.  </w:t>
      </w:r>
      <w:proofErr w:type="gramEnd"/>
      <w:r w:rsidR="005B1A21">
        <w:rPr>
          <w:rFonts w:ascii="Calibri" w:hAnsi="Calibri" w:cs="Calibri"/>
        </w:rPr>
        <w:t>The results to date for uptake of both COVID and flu were shared</w:t>
      </w:r>
      <w:proofErr w:type="gramStart"/>
      <w:r w:rsidR="005B1A21">
        <w:rPr>
          <w:rFonts w:ascii="Calibri" w:hAnsi="Calibri" w:cs="Calibri"/>
        </w:rPr>
        <w:t xml:space="preserve">.  </w:t>
      </w:r>
      <w:proofErr w:type="gramEnd"/>
      <w:r w:rsidR="005B1A21">
        <w:rPr>
          <w:rFonts w:ascii="Calibri" w:hAnsi="Calibri" w:cs="Calibri"/>
        </w:rPr>
        <w:t xml:space="preserve">There had been </w:t>
      </w:r>
      <w:proofErr w:type="gramStart"/>
      <w:r w:rsidR="005B1A21">
        <w:rPr>
          <w:rFonts w:ascii="Calibri" w:hAnsi="Calibri" w:cs="Calibri"/>
        </w:rPr>
        <w:t>some</w:t>
      </w:r>
      <w:proofErr w:type="gramEnd"/>
      <w:r w:rsidR="005B1A21">
        <w:rPr>
          <w:rFonts w:ascii="Calibri" w:hAnsi="Calibri" w:cs="Calibri"/>
        </w:rPr>
        <w:t xml:space="preserve"> issues around COVID eligibility, the NHSApp had been misleading</w:t>
      </w:r>
      <w:r w:rsidR="00096BE6">
        <w:rPr>
          <w:rFonts w:ascii="Calibri" w:hAnsi="Calibri" w:cs="Calibri"/>
        </w:rPr>
        <w:t xml:space="preserve">. </w:t>
      </w:r>
      <w:r w:rsidR="00096BE6" w:rsidRPr="00096BE6">
        <w:rPr>
          <w:rFonts w:ascii="Calibri" w:hAnsi="Calibri" w:cs="Calibri"/>
        </w:rPr>
        <w:t>Flu uptake in general has been lower, with a greater number of patients having their vaccinations at the Pharmacies</w:t>
      </w:r>
      <w:proofErr w:type="gramStart"/>
      <w:r w:rsidR="00096BE6" w:rsidRPr="00096BE6">
        <w:rPr>
          <w:rFonts w:ascii="Calibri" w:hAnsi="Calibri" w:cs="Calibri"/>
        </w:rPr>
        <w:t>.</w:t>
      </w:r>
      <w:r w:rsidR="00096BE6">
        <w:rPr>
          <w:rFonts w:ascii="Calibri" w:hAnsi="Calibri" w:cs="Calibri"/>
        </w:rPr>
        <w:t xml:space="preserve">  </w:t>
      </w:r>
      <w:proofErr w:type="gramEnd"/>
      <w:r w:rsidR="00096BE6">
        <w:rPr>
          <w:rFonts w:ascii="Calibri" w:hAnsi="Calibri" w:cs="Calibri"/>
        </w:rPr>
        <w:t xml:space="preserve">We discussed how we could improve </w:t>
      </w:r>
      <w:r w:rsidR="002F3E47">
        <w:rPr>
          <w:rFonts w:ascii="Calibri" w:hAnsi="Calibri" w:cs="Calibri"/>
        </w:rPr>
        <w:t>uptake,</w:t>
      </w:r>
      <w:r w:rsidR="00096BE6">
        <w:rPr>
          <w:rFonts w:ascii="Calibri" w:hAnsi="Calibri" w:cs="Calibri"/>
        </w:rPr>
        <w:t xml:space="preserve"> and it was suggested having walk in clinics</w:t>
      </w:r>
      <w:proofErr w:type="gramStart"/>
      <w:r w:rsidR="00096BE6">
        <w:rPr>
          <w:rFonts w:ascii="Calibri" w:hAnsi="Calibri" w:cs="Calibri"/>
        </w:rPr>
        <w:t xml:space="preserve">.  </w:t>
      </w:r>
      <w:proofErr w:type="gramEnd"/>
      <w:r w:rsidR="00096BE6">
        <w:rPr>
          <w:rFonts w:ascii="Calibri" w:hAnsi="Calibri" w:cs="Calibri"/>
        </w:rPr>
        <w:t>It was agreed that this should be considered next year.</w:t>
      </w:r>
    </w:p>
    <w:p w14:paraId="467F5417" w14:textId="77777777" w:rsidR="00096BE6" w:rsidRDefault="00096BE6" w:rsidP="00096BE6">
      <w:pPr>
        <w:pStyle w:val="ListParagraph"/>
        <w:ind w:left="1080"/>
        <w:rPr>
          <w:rFonts w:ascii="Calibri" w:hAnsi="Calibri" w:cs="Calibri"/>
        </w:rPr>
      </w:pPr>
    </w:p>
    <w:p w14:paraId="647B265B" w14:textId="524943F4" w:rsidR="00096BE6" w:rsidRDefault="00096BE6" w:rsidP="00096BE6">
      <w:pPr>
        <w:pStyle w:val="ListParagraph"/>
        <w:ind w:left="1080"/>
        <w:rPr>
          <w:rFonts w:ascii="Calibri" w:hAnsi="Calibri" w:cs="Calibri"/>
          <w:u w:val="single"/>
        </w:rPr>
      </w:pPr>
      <w:r>
        <w:rPr>
          <w:rFonts w:ascii="Calibri" w:hAnsi="Calibri" w:cs="Calibri"/>
          <w:u w:val="single"/>
        </w:rPr>
        <w:t>Staff Changes</w:t>
      </w:r>
    </w:p>
    <w:p w14:paraId="0FAEFE8D" w14:textId="29958208" w:rsidR="002846FF" w:rsidRPr="002846FF" w:rsidRDefault="00096BE6" w:rsidP="002846FF">
      <w:pPr>
        <w:pStyle w:val="ListParagraph"/>
        <w:ind w:left="1080"/>
        <w:rPr>
          <w:rFonts w:ascii="Calibri" w:hAnsi="Calibri" w:cs="Calibri"/>
        </w:rPr>
      </w:pPr>
      <w:r>
        <w:rPr>
          <w:rFonts w:ascii="Calibri" w:hAnsi="Calibri" w:cs="Calibri"/>
        </w:rPr>
        <w:t>AMT updated that we had a new 5</w:t>
      </w:r>
      <w:r w:rsidRPr="00096BE6">
        <w:rPr>
          <w:rFonts w:ascii="Calibri" w:hAnsi="Calibri" w:cs="Calibri"/>
          <w:vertAlign w:val="superscript"/>
        </w:rPr>
        <w:t>th</w:t>
      </w:r>
      <w:r>
        <w:rPr>
          <w:rFonts w:ascii="Calibri" w:hAnsi="Calibri" w:cs="Calibri"/>
        </w:rPr>
        <w:t xml:space="preserve"> Year Medical Student on rotation.</w:t>
      </w:r>
    </w:p>
    <w:p w14:paraId="42A31021" w14:textId="77777777" w:rsidR="005B1A21" w:rsidRDefault="005B1A21" w:rsidP="00BB335D">
      <w:pPr>
        <w:pStyle w:val="ListParagraph"/>
        <w:ind w:left="1080"/>
        <w:rPr>
          <w:rFonts w:ascii="Calibri" w:hAnsi="Calibri" w:cs="Calibri"/>
        </w:rPr>
      </w:pPr>
    </w:p>
    <w:p w14:paraId="25D5C15C" w14:textId="0044A039" w:rsidR="00E328E4" w:rsidRPr="002846FF" w:rsidRDefault="00E328E4" w:rsidP="00E328E4">
      <w:pPr>
        <w:pStyle w:val="ListParagraph"/>
        <w:numPr>
          <w:ilvl w:val="0"/>
          <w:numId w:val="5"/>
        </w:numPr>
        <w:rPr>
          <w:rFonts w:ascii="Calibri" w:hAnsi="Calibri" w:cs="Calibri"/>
        </w:rPr>
      </w:pPr>
      <w:r>
        <w:rPr>
          <w:rFonts w:ascii="Calibri" w:hAnsi="Calibri" w:cs="Calibri"/>
          <w:b/>
          <w:bCs/>
        </w:rPr>
        <w:t>Any Other Business</w:t>
      </w:r>
    </w:p>
    <w:p w14:paraId="2BDD9886" w14:textId="77777777" w:rsidR="002846FF" w:rsidRPr="00E328E4" w:rsidRDefault="002846FF" w:rsidP="002846FF">
      <w:pPr>
        <w:pStyle w:val="ListParagraph"/>
        <w:ind w:left="1080"/>
        <w:rPr>
          <w:rFonts w:ascii="Calibri" w:hAnsi="Calibri" w:cs="Calibri"/>
        </w:rPr>
      </w:pPr>
    </w:p>
    <w:p w14:paraId="5909A25C" w14:textId="2C6E3A7D" w:rsidR="00E328E4" w:rsidRDefault="002846FF" w:rsidP="00E328E4">
      <w:pPr>
        <w:pStyle w:val="ListParagraph"/>
        <w:ind w:left="1080"/>
        <w:rPr>
          <w:rFonts w:ascii="Calibri" w:hAnsi="Calibri" w:cs="Calibri"/>
          <w:u w:val="single"/>
        </w:rPr>
      </w:pPr>
      <w:r>
        <w:rPr>
          <w:rFonts w:ascii="Calibri" w:hAnsi="Calibri" w:cs="Calibri"/>
          <w:u w:val="single"/>
        </w:rPr>
        <w:t>Telephone Message</w:t>
      </w:r>
    </w:p>
    <w:p w14:paraId="481BD678" w14:textId="00D2535E" w:rsidR="002846FF" w:rsidRDefault="002846FF" w:rsidP="00E328E4">
      <w:pPr>
        <w:pStyle w:val="ListParagraph"/>
        <w:ind w:left="1080"/>
        <w:rPr>
          <w:rFonts w:ascii="Calibri" w:hAnsi="Calibri" w:cs="Calibri"/>
        </w:rPr>
      </w:pPr>
      <w:r>
        <w:rPr>
          <w:rFonts w:ascii="Calibri" w:hAnsi="Calibri" w:cs="Calibri"/>
        </w:rPr>
        <w:t xml:space="preserve">PG highlighted that the telephone message was a little confusing </w:t>
      </w:r>
      <w:proofErr w:type="gramStart"/>
      <w:r>
        <w:rPr>
          <w:rFonts w:ascii="Calibri" w:hAnsi="Calibri" w:cs="Calibri"/>
        </w:rPr>
        <w:t>in regard to</w:t>
      </w:r>
      <w:proofErr w:type="gramEnd"/>
      <w:r>
        <w:rPr>
          <w:rFonts w:ascii="Calibri" w:hAnsi="Calibri" w:cs="Calibri"/>
        </w:rPr>
        <w:t xml:space="preserve"> the terminology used for our online consultation tool, AccuRx</w:t>
      </w:r>
      <w:proofErr w:type="gramStart"/>
      <w:r>
        <w:rPr>
          <w:rFonts w:ascii="Calibri" w:hAnsi="Calibri" w:cs="Calibri"/>
        </w:rPr>
        <w:t xml:space="preserve">.  </w:t>
      </w:r>
      <w:proofErr w:type="gramEnd"/>
      <w:r>
        <w:rPr>
          <w:rFonts w:ascii="Calibri" w:hAnsi="Calibri" w:cs="Calibri"/>
        </w:rPr>
        <w:t>We have agreed to review the message and simplify the content.</w:t>
      </w:r>
    </w:p>
    <w:p w14:paraId="494DA2B5" w14:textId="58DEE454" w:rsidR="002846FF" w:rsidRDefault="002846FF" w:rsidP="00E328E4">
      <w:pPr>
        <w:pStyle w:val="ListParagraph"/>
        <w:ind w:left="1080"/>
        <w:rPr>
          <w:rFonts w:ascii="Calibri" w:hAnsi="Calibri" w:cs="Calibri"/>
          <w:u w:val="single"/>
        </w:rPr>
      </w:pPr>
      <w:r>
        <w:rPr>
          <w:rFonts w:ascii="Calibri" w:hAnsi="Calibri" w:cs="Calibri"/>
          <w:u w:val="single"/>
        </w:rPr>
        <w:lastRenderedPageBreak/>
        <w:t>Consultations</w:t>
      </w:r>
    </w:p>
    <w:p w14:paraId="2A9810E1" w14:textId="1BF1BE38" w:rsidR="002846FF" w:rsidRDefault="002F3E47" w:rsidP="00E328E4">
      <w:pPr>
        <w:pStyle w:val="ListParagraph"/>
        <w:ind w:left="1080"/>
        <w:rPr>
          <w:rFonts w:ascii="Calibri" w:hAnsi="Calibri" w:cs="Calibri"/>
        </w:rPr>
      </w:pPr>
      <w:r>
        <w:rPr>
          <w:rFonts w:ascii="Calibri" w:hAnsi="Calibri" w:cs="Calibri"/>
        </w:rPr>
        <w:t>R</w:t>
      </w:r>
      <w:r w:rsidR="002846FF">
        <w:rPr>
          <w:rFonts w:ascii="Calibri" w:hAnsi="Calibri" w:cs="Calibri"/>
        </w:rPr>
        <w:t xml:space="preserve">F asked for clarification </w:t>
      </w:r>
      <w:proofErr w:type="gramStart"/>
      <w:r w:rsidR="002846FF">
        <w:rPr>
          <w:rFonts w:ascii="Calibri" w:hAnsi="Calibri" w:cs="Calibri"/>
        </w:rPr>
        <w:t>in regard to</w:t>
      </w:r>
      <w:proofErr w:type="gramEnd"/>
      <w:r w:rsidR="002846FF">
        <w:rPr>
          <w:rFonts w:ascii="Calibri" w:hAnsi="Calibri" w:cs="Calibri"/>
        </w:rPr>
        <w:t xml:space="preserve"> one appointment one problem ruling</w:t>
      </w:r>
      <w:proofErr w:type="gramStart"/>
      <w:r w:rsidR="002846FF">
        <w:rPr>
          <w:rFonts w:ascii="Calibri" w:hAnsi="Calibri" w:cs="Calibri"/>
        </w:rPr>
        <w:t xml:space="preserve">.  </w:t>
      </w:r>
      <w:proofErr w:type="gramEnd"/>
      <w:r w:rsidR="002846FF">
        <w:rPr>
          <w:rFonts w:ascii="Calibri" w:hAnsi="Calibri" w:cs="Calibri"/>
        </w:rPr>
        <w:t>It was explained that this was the process for the reception staff to follow to help the clinicians keep to time, however, if a patient presented with one issue, and the</w:t>
      </w:r>
      <w:r>
        <w:rPr>
          <w:rFonts w:ascii="Calibri" w:hAnsi="Calibri" w:cs="Calibri"/>
        </w:rPr>
        <w:t>n</w:t>
      </w:r>
      <w:r w:rsidR="002846FF">
        <w:rPr>
          <w:rFonts w:ascii="Calibri" w:hAnsi="Calibri" w:cs="Calibri"/>
        </w:rPr>
        <w:t xml:space="preserve"> happened to mention something else</w:t>
      </w:r>
      <w:r>
        <w:rPr>
          <w:rFonts w:ascii="Calibri" w:hAnsi="Calibri" w:cs="Calibri"/>
        </w:rPr>
        <w:t>, during the consultation,</w:t>
      </w:r>
      <w:r w:rsidR="002846FF">
        <w:rPr>
          <w:rFonts w:ascii="Calibri" w:hAnsi="Calibri" w:cs="Calibri"/>
        </w:rPr>
        <w:t xml:space="preserve"> that the clinician felt should be dealt with more urgently it would be at the discretion of the clinician whether they should act upon this </w:t>
      </w:r>
      <w:r>
        <w:rPr>
          <w:rFonts w:ascii="Calibri" w:hAnsi="Calibri" w:cs="Calibri"/>
        </w:rPr>
        <w:t xml:space="preserve">at the time </w:t>
      </w:r>
      <w:r w:rsidR="002846FF">
        <w:rPr>
          <w:rFonts w:ascii="Calibri" w:hAnsi="Calibri" w:cs="Calibri"/>
        </w:rPr>
        <w:t>or request that the patient book another appointment.</w:t>
      </w:r>
    </w:p>
    <w:p w14:paraId="08DF10C8" w14:textId="77777777" w:rsidR="002846FF" w:rsidRDefault="002846FF" w:rsidP="00E328E4">
      <w:pPr>
        <w:pStyle w:val="ListParagraph"/>
        <w:ind w:left="1080"/>
        <w:rPr>
          <w:rFonts w:ascii="Calibri" w:hAnsi="Calibri" w:cs="Calibri"/>
        </w:rPr>
      </w:pPr>
    </w:p>
    <w:p w14:paraId="635BE98D" w14:textId="461E0FC1" w:rsidR="002846FF" w:rsidRDefault="002846FF" w:rsidP="00E328E4">
      <w:pPr>
        <w:pStyle w:val="ListParagraph"/>
        <w:ind w:left="1080"/>
        <w:rPr>
          <w:rFonts w:ascii="Calibri" w:hAnsi="Calibri" w:cs="Calibri"/>
          <w:u w:val="single"/>
        </w:rPr>
      </w:pPr>
      <w:r>
        <w:rPr>
          <w:rFonts w:ascii="Calibri" w:hAnsi="Calibri" w:cs="Calibri"/>
          <w:u w:val="single"/>
        </w:rPr>
        <w:t>Future Meetings &amp; Guest Speakers</w:t>
      </w:r>
    </w:p>
    <w:p w14:paraId="1D45AEEF" w14:textId="6A7133CC" w:rsidR="002846FF" w:rsidRPr="002846FF" w:rsidRDefault="002F3E47" w:rsidP="00E328E4">
      <w:pPr>
        <w:pStyle w:val="ListParagraph"/>
        <w:ind w:left="1080"/>
        <w:rPr>
          <w:rFonts w:ascii="Calibri" w:hAnsi="Calibri" w:cs="Calibri"/>
        </w:rPr>
      </w:pPr>
      <w:r>
        <w:rPr>
          <w:rFonts w:ascii="Calibri" w:hAnsi="Calibri" w:cs="Calibri"/>
        </w:rPr>
        <w:t>The group was asked if they would like any speakers to attend future meetings</w:t>
      </w:r>
      <w:proofErr w:type="gramStart"/>
      <w:r>
        <w:rPr>
          <w:rFonts w:ascii="Calibri" w:hAnsi="Calibri" w:cs="Calibri"/>
        </w:rPr>
        <w:t xml:space="preserve">.  </w:t>
      </w:r>
      <w:proofErr w:type="gramEnd"/>
      <w:r>
        <w:rPr>
          <w:rFonts w:ascii="Calibri" w:hAnsi="Calibri" w:cs="Calibri"/>
        </w:rPr>
        <w:t xml:space="preserve">It was felt that it would be beneficial if a representative from Well Pharmacy could attend </w:t>
      </w:r>
      <w:proofErr w:type="gramStart"/>
      <w:r>
        <w:rPr>
          <w:rFonts w:ascii="Calibri" w:hAnsi="Calibri" w:cs="Calibri"/>
        </w:rPr>
        <w:t>and also</w:t>
      </w:r>
      <w:proofErr w:type="gramEnd"/>
      <w:r>
        <w:rPr>
          <w:rFonts w:ascii="Calibri" w:hAnsi="Calibri" w:cs="Calibri"/>
        </w:rPr>
        <w:t xml:space="preserve"> a Social Prescriber at </w:t>
      </w:r>
      <w:proofErr w:type="gramStart"/>
      <w:r>
        <w:rPr>
          <w:rFonts w:ascii="Calibri" w:hAnsi="Calibri" w:cs="Calibri"/>
        </w:rPr>
        <w:t>some</w:t>
      </w:r>
      <w:proofErr w:type="gramEnd"/>
      <w:r>
        <w:rPr>
          <w:rFonts w:ascii="Calibri" w:hAnsi="Calibri" w:cs="Calibri"/>
        </w:rPr>
        <w:t xml:space="preserve"> point.</w:t>
      </w:r>
    </w:p>
    <w:p w14:paraId="5D029E2D" w14:textId="77777777" w:rsidR="002846FF" w:rsidRDefault="002846FF" w:rsidP="00E328E4">
      <w:pPr>
        <w:pStyle w:val="ListParagraph"/>
        <w:ind w:left="1080"/>
        <w:rPr>
          <w:rFonts w:ascii="Calibri" w:hAnsi="Calibri" w:cs="Calibri"/>
        </w:rPr>
      </w:pPr>
    </w:p>
    <w:p w14:paraId="322B60F7" w14:textId="77777777" w:rsidR="002846FF" w:rsidRPr="002846FF" w:rsidRDefault="002846FF" w:rsidP="00E328E4">
      <w:pPr>
        <w:pStyle w:val="ListParagraph"/>
        <w:ind w:left="1080"/>
        <w:rPr>
          <w:rFonts w:ascii="Calibri" w:hAnsi="Calibri" w:cs="Calibri"/>
        </w:rPr>
      </w:pPr>
    </w:p>
    <w:p w14:paraId="73121224" w14:textId="77777777" w:rsidR="0012632E" w:rsidRPr="000C29E3" w:rsidRDefault="0012632E" w:rsidP="0012632E">
      <w:pPr>
        <w:pStyle w:val="ListParagraph"/>
        <w:ind w:left="1080"/>
        <w:jc w:val="center"/>
        <w:rPr>
          <w:rFonts w:ascii="Calibri" w:hAnsi="Calibri" w:cs="Calibri"/>
          <w:b/>
          <w:bCs/>
        </w:rPr>
      </w:pPr>
    </w:p>
    <w:p w14:paraId="46A97815" w14:textId="75A0DB73"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Next Meeting</w:t>
      </w:r>
    </w:p>
    <w:p w14:paraId="73A0144A" w14:textId="68CF1735" w:rsidR="0012632E" w:rsidRPr="000C29E3" w:rsidRDefault="0012632E" w:rsidP="0012632E">
      <w:pPr>
        <w:pStyle w:val="ListParagraph"/>
        <w:ind w:left="1080"/>
        <w:jc w:val="center"/>
        <w:rPr>
          <w:rFonts w:ascii="Calibri" w:hAnsi="Calibri" w:cs="Calibri"/>
        </w:rPr>
      </w:pPr>
      <w:r w:rsidRPr="000C29E3">
        <w:rPr>
          <w:rFonts w:ascii="Calibri" w:hAnsi="Calibri" w:cs="Calibri"/>
        </w:rPr>
        <w:t xml:space="preserve">Wednesday </w:t>
      </w:r>
      <w:r w:rsidR="002F3E47">
        <w:rPr>
          <w:rFonts w:ascii="Calibri" w:hAnsi="Calibri" w:cs="Calibri"/>
        </w:rPr>
        <w:t xml:space="preserve">28 January 2026 </w:t>
      </w:r>
      <w:r w:rsidR="00022139">
        <w:rPr>
          <w:rFonts w:ascii="Calibri" w:hAnsi="Calibri" w:cs="Calibri"/>
        </w:rPr>
        <w:t xml:space="preserve">@ </w:t>
      </w:r>
      <w:r w:rsidRPr="000C29E3">
        <w:rPr>
          <w:rFonts w:ascii="Calibri" w:hAnsi="Calibri" w:cs="Calibri"/>
        </w:rPr>
        <w:t>10am Practice Managers Office, WCL</w:t>
      </w:r>
    </w:p>
    <w:p w14:paraId="63F01753" w14:textId="77777777" w:rsidR="0012632E" w:rsidRPr="000C29E3" w:rsidRDefault="0012632E" w:rsidP="0012632E">
      <w:pPr>
        <w:pStyle w:val="ListParagraph"/>
        <w:ind w:left="1080"/>
        <w:jc w:val="center"/>
        <w:rPr>
          <w:rFonts w:ascii="Calibri" w:hAnsi="Calibri" w:cs="Calibri"/>
          <w:b/>
          <w:bCs/>
        </w:rPr>
      </w:pPr>
    </w:p>
    <w:p w14:paraId="70E5D4EA" w14:textId="1A2DA3C2" w:rsidR="0012632E" w:rsidRPr="000C29E3" w:rsidRDefault="0012632E" w:rsidP="0012632E">
      <w:pPr>
        <w:pStyle w:val="ListParagraph"/>
        <w:ind w:left="1080"/>
        <w:jc w:val="center"/>
        <w:rPr>
          <w:rFonts w:ascii="Calibri" w:hAnsi="Calibri" w:cs="Calibri"/>
          <w:b/>
          <w:bCs/>
        </w:rPr>
      </w:pPr>
      <w:r w:rsidRPr="000C29E3">
        <w:rPr>
          <w:rFonts w:ascii="Calibri" w:hAnsi="Calibri" w:cs="Calibri"/>
          <w:b/>
          <w:bCs/>
        </w:rPr>
        <w:t>Actions from the Meeting</w:t>
      </w:r>
    </w:p>
    <w:p w14:paraId="5BA22437" w14:textId="77777777" w:rsidR="0012632E" w:rsidRPr="000C29E3" w:rsidRDefault="0012632E" w:rsidP="0012632E">
      <w:pPr>
        <w:pStyle w:val="ListParagraph"/>
        <w:ind w:left="1080"/>
        <w:jc w:val="center"/>
        <w:rPr>
          <w:rFonts w:ascii="Calibri" w:hAnsi="Calibri" w:cs="Calibri"/>
        </w:rPr>
      </w:pPr>
    </w:p>
    <w:tbl>
      <w:tblPr>
        <w:tblStyle w:val="TableGrid"/>
        <w:tblW w:w="9498" w:type="dxa"/>
        <w:tblInd w:w="-5" w:type="dxa"/>
        <w:tblLook w:val="04A0" w:firstRow="1" w:lastRow="0" w:firstColumn="1" w:lastColumn="0" w:noHBand="0" w:noVBand="1"/>
      </w:tblPr>
      <w:tblGrid>
        <w:gridCol w:w="528"/>
        <w:gridCol w:w="4641"/>
        <w:gridCol w:w="1451"/>
        <w:gridCol w:w="1436"/>
        <w:gridCol w:w="1442"/>
      </w:tblGrid>
      <w:tr w:rsidR="0012632E" w:rsidRPr="000C29E3" w14:paraId="5A2B1DA9" w14:textId="77777777" w:rsidTr="0012632E">
        <w:tc>
          <w:tcPr>
            <w:tcW w:w="528" w:type="dxa"/>
          </w:tcPr>
          <w:p w14:paraId="19EA1625" w14:textId="3D0A7027"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No</w:t>
            </w:r>
          </w:p>
        </w:tc>
        <w:tc>
          <w:tcPr>
            <w:tcW w:w="4641" w:type="dxa"/>
          </w:tcPr>
          <w:p w14:paraId="44603D24" w14:textId="24CC1789"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Action</w:t>
            </w:r>
          </w:p>
        </w:tc>
        <w:tc>
          <w:tcPr>
            <w:tcW w:w="1451" w:type="dxa"/>
          </w:tcPr>
          <w:p w14:paraId="3B1674A8" w14:textId="00941F3F"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Whom</w:t>
            </w:r>
          </w:p>
        </w:tc>
        <w:tc>
          <w:tcPr>
            <w:tcW w:w="1436" w:type="dxa"/>
          </w:tcPr>
          <w:p w14:paraId="67861E0E" w14:textId="4946E8F4"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By When</w:t>
            </w:r>
          </w:p>
        </w:tc>
        <w:tc>
          <w:tcPr>
            <w:tcW w:w="1442" w:type="dxa"/>
          </w:tcPr>
          <w:p w14:paraId="1F3BF4CD" w14:textId="34662081" w:rsidR="0012632E" w:rsidRPr="000C29E3" w:rsidRDefault="0012632E" w:rsidP="0012632E">
            <w:pPr>
              <w:pStyle w:val="ListParagraph"/>
              <w:ind w:left="0"/>
              <w:jc w:val="center"/>
              <w:rPr>
                <w:rFonts w:ascii="Calibri" w:hAnsi="Calibri" w:cs="Calibri"/>
                <w:b/>
                <w:bCs/>
              </w:rPr>
            </w:pPr>
            <w:r w:rsidRPr="000C29E3">
              <w:rPr>
                <w:rFonts w:ascii="Calibri" w:hAnsi="Calibri" w:cs="Calibri"/>
                <w:b/>
                <w:bCs/>
              </w:rPr>
              <w:t>Completed</w:t>
            </w:r>
          </w:p>
        </w:tc>
      </w:tr>
      <w:tr w:rsidR="0012632E" w:rsidRPr="000C29E3" w14:paraId="6152055F" w14:textId="77777777" w:rsidTr="0012632E">
        <w:tc>
          <w:tcPr>
            <w:tcW w:w="528" w:type="dxa"/>
          </w:tcPr>
          <w:p w14:paraId="5C5319B2" w14:textId="74F24A2D" w:rsidR="0012632E" w:rsidRPr="000C29E3" w:rsidRDefault="000C29E3" w:rsidP="0012632E">
            <w:pPr>
              <w:pStyle w:val="ListParagraph"/>
              <w:ind w:left="0"/>
              <w:jc w:val="center"/>
              <w:rPr>
                <w:rFonts w:ascii="Calibri" w:hAnsi="Calibri" w:cs="Calibri"/>
              </w:rPr>
            </w:pPr>
            <w:r>
              <w:rPr>
                <w:rFonts w:ascii="Calibri" w:hAnsi="Calibri" w:cs="Calibri"/>
              </w:rPr>
              <w:t>1</w:t>
            </w:r>
          </w:p>
        </w:tc>
        <w:tc>
          <w:tcPr>
            <w:tcW w:w="4641" w:type="dxa"/>
          </w:tcPr>
          <w:p w14:paraId="7B0D9A27" w14:textId="094D8F7B" w:rsidR="0012632E" w:rsidRPr="000C29E3" w:rsidRDefault="002F3E47" w:rsidP="002F3E47">
            <w:pPr>
              <w:rPr>
                <w:rFonts w:ascii="Calibri" w:hAnsi="Calibri" w:cs="Calibri"/>
              </w:rPr>
            </w:pPr>
            <w:r>
              <w:rPr>
                <w:rFonts w:ascii="Calibri" w:hAnsi="Calibri" w:cs="Calibri"/>
              </w:rPr>
              <w:t>Telephone message – review</w:t>
            </w:r>
          </w:p>
        </w:tc>
        <w:tc>
          <w:tcPr>
            <w:tcW w:w="1451" w:type="dxa"/>
          </w:tcPr>
          <w:p w14:paraId="53DFB7DD" w14:textId="2BB3C05A" w:rsidR="0012632E" w:rsidRPr="000C29E3" w:rsidRDefault="002F3E47" w:rsidP="0012632E">
            <w:pPr>
              <w:pStyle w:val="ListParagraph"/>
              <w:ind w:left="0"/>
              <w:jc w:val="center"/>
              <w:rPr>
                <w:rFonts w:ascii="Calibri" w:hAnsi="Calibri" w:cs="Calibri"/>
              </w:rPr>
            </w:pPr>
            <w:r>
              <w:rPr>
                <w:rFonts w:ascii="Calibri" w:hAnsi="Calibri" w:cs="Calibri"/>
              </w:rPr>
              <w:t>JOS</w:t>
            </w:r>
          </w:p>
        </w:tc>
        <w:tc>
          <w:tcPr>
            <w:tcW w:w="1436" w:type="dxa"/>
          </w:tcPr>
          <w:p w14:paraId="489D7020" w14:textId="6B3DB7FC" w:rsidR="0012632E" w:rsidRPr="000C29E3" w:rsidRDefault="002F3E47" w:rsidP="0012632E">
            <w:pPr>
              <w:pStyle w:val="ListParagraph"/>
              <w:ind w:left="0"/>
              <w:jc w:val="center"/>
              <w:rPr>
                <w:rFonts w:ascii="Calibri" w:hAnsi="Calibri" w:cs="Calibri"/>
              </w:rPr>
            </w:pPr>
            <w:r>
              <w:rPr>
                <w:rFonts w:ascii="Calibri" w:hAnsi="Calibri" w:cs="Calibri"/>
              </w:rPr>
              <w:t>30.11.25</w:t>
            </w:r>
          </w:p>
        </w:tc>
        <w:tc>
          <w:tcPr>
            <w:tcW w:w="1442" w:type="dxa"/>
          </w:tcPr>
          <w:p w14:paraId="5AE36978" w14:textId="4003E5AF" w:rsidR="0012632E" w:rsidRPr="000C29E3" w:rsidRDefault="0012632E" w:rsidP="00393F78">
            <w:pPr>
              <w:pStyle w:val="ListParagraph"/>
              <w:ind w:left="0"/>
              <w:jc w:val="center"/>
              <w:rPr>
                <w:rFonts w:ascii="Calibri" w:hAnsi="Calibri" w:cs="Calibri"/>
              </w:rPr>
            </w:pPr>
          </w:p>
        </w:tc>
      </w:tr>
      <w:tr w:rsidR="002F3E47" w:rsidRPr="000C29E3" w14:paraId="49311410" w14:textId="77777777" w:rsidTr="0012632E">
        <w:tc>
          <w:tcPr>
            <w:tcW w:w="528" w:type="dxa"/>
          </w:tcPr>
          <w:p w14:paraId="56F3E41F" w14:textId="25F127DC" w:rsidR="002F3E47" w:rsidRDefault="002F3E47" w:rsidP="0012632E">
            <w:pPr>
              <w:pStyle w:val="ListParagraph"/>
              <w:ind w:left="0"/>
              <w:jc w:val="center"/>
              <w:rPr>
                <w:rFonts w:ascii="Calibri" w:hAnsi="Calibri" w:cs="Calibri"/>
              </w:rPr>
            </w:pPr>
            <w:r>
              <w:rPr>
                <w:rFonts w:ascii="Calibri" w:hAnsi="Calibri" w:cs="Calibri"/>
              </w:rPr>
              <w:t>2</w:t>
            </w:r>
          </w:p>
        </w:tc>
        <w:tc>
          <w:tcPr>
            <w:tcW w:w="4641" w:type="dxa"/>
          </w:tcPr>
          <w:p w14:paraId="65836BE6" w14:textId="3704B31B" w:rsidR="002F3E47" w:rsidRDefault="002F3E47" w:rsidP="002F3E47">
            <w:pPr>
              <w:rPr>
                <w:rFonts w:ascii="Calibri" w:hAnsi="Calibri" w:cs="Calibri"/>
              </w:rPr>
            </w:pPr>
            <w:r>
              <w:rPr>
                <w:rFonts w:ascii="Calibri" w:hAnsi="Calibri" w:cs="Calibri"/>
              </w:rPr>
              <w:t>Arrange for a representative from Well Pharmacy to attend a future meeting</w:t>
            </w:r>
          </w:p>
        </w:tc>
        <w:tc>
          <w:tcPr>
            <w:tcW w:w="1451" w:type="dxa"/>
          </w:tcPr>
          <w:p w14:paraId="7DCF534F" w14:textId="1028F8FC" w:rsidR="002F3E47" w:rsidRDefault="002F3E47" w:rsidP="0012632E">
            <w:pPr>
              <w:pStyle w:val="ListParagraph"/>
              <w:ind w:left="0"/>
              <w:jc w:val="center"/>
              <w:rPr>
                <w:rFonts w:ascii="Calibri" w:hAnsi="Calibri" w:cs="Calibri"/>
              </w:rPr>
            </w:pPr>
            <w:r>
              <w:rPr>
                <w:rFonts w:ascii="Calibri" w:hAnsi="Calibri" w:cs="Calibri"/>
              </w:rPr>
              <w:t>AMT</w:t>
            </w:r>
          </w:p>
        </w:tc>
        <w:tc>
          <w:tcPr>
            <w:tcW w:w="1436" w:type="dxa"/>
          </w:tcPr>
          <w:p w14:paraId="15BBE81A" w14:textId="033EEB1D" w:rsidR="002F3E47" w:rsidRDefault="002F3E47" w:rsidP="0012632E">
            <w:pPr>
              <w:pStyle w:val="ListParagraph"/>
              <w:ind w:left="0"/>
              <w:jc w:val="center"/>
              <w:rPr>
                <w:rFonts w:ascii="Calibri" w:hAnsi="Calibri" w:cs="Calibri"/>
              </w:rPr>
            </w:pPr>
            <w:r>
              <w:rPr>
                <w:rFonts w:ascii="Calibri" w:hAnsi="Calibri" w:cs="Calibri"/>
              </w:rPr>
              <w:t>30.11.25</w:t>
            </w:r>
          </w:p>
        </w:tc>
        <w:tc>
          <w:tcPr>
            <w:tcW w:w="1442" w:type="dxa"/>
          </w:tcPr>
          <w:p w14:paraId="64C3DE39" w14:textId="77777777" w:rsidR="002F3E47" w:rsidRPr="000C29E3" w:rsidRDefault="002F3E47" w:rsidP="00393F78">
            <w:pPr>
              <w:pStyle w:val="ListParagraph"/>
              <w:ind w:left="0"/>
              <w:jc w:val="center"/>
              <w:rPr>
                <w:rFonts w:ascii="Calibri" w:hAnsi="Calibri" w:cs="Calibri"/>
              </w:rPr>
            </w:pPr>
          </w:p>
        </w:tc>
      </w:tr>
      <w:tr w:rsidR="002F3E47" w:rsidRPr="000C29E3" w14:paraId="4C1D9530" w14:textId="77777777" w:rsidTr="0012632E">
        <w:tc>
          <w:tcPr>
            <w:tcW w:w="528" w:type="dxa"/>
          </w:tcPr>
          <w:p w14:paraId="443BE346" w14:textId="2F92D919" w:rsidR="002F3E47" w:rsidRDefault="002F3E47" w:rsidP="0012632E">
            <w:pPr>
              <w:pStyle w:val="ListParagraph"/>
              <w:ind w:left="0"/>
              <w:jc w:val="center"/>
              <w:rPr>
                <w:rFonts w:ascii="Calibri" w:hAnsi="Calibri" w:cs="Calibri"/>
              </w:rPr>
            </w:pPr>
            <w:r>
              <w:rPr>
                <w:rFonts w:ascii="Calibri" w:hAnsi="Calibri" w:cs="Calibri"/>
              </w:rPr>
              <w:t>3</w:t>
            </w:r>
          </w:p>
        </w:tc>
        <w:tc>
          <w:tcPr>
            <w:tcW w:w="4641" w:type="dxa"/>
          </w:tcPr>
          <w:p w14:paraId="488ADBE8" w14:textId="18D7CB62" w:rsidR="002F3E47" w:rsidRDefault="002F3E47" w:rsidP="002F3E47">
            <w:pPr>
              <w:rPr>
                <w:rFonts w:ascii="Calibri" w:hAnsi="Calibri" w:cs="Calibri"/>
              </w:rPr>
            </w:pPr>
            <w:r>
              <w:rPr>
                <w:rFonts w:ascii="Calibri" w:hAnsi="Calibri" w:cs="Calibri"/>
              </w:rPr>
              <w:t>Arrange for a PCN Social Prescriber to attend a future meeting</w:t>
            </w:r>
          </w:p>
        </w:tc>
        <w:tc>
          <w:tcPr>
            <w:tcW w:w="1451" w:type="dxa"/>
          </w:tcPr>
          <w:p w14:paraId="12232734" w14:textId="6F545DF8" w:rsidR="002F3E47" w:rsidRDefault="002F3E47" w:rsidP="0012632E">
            <w:pPr>
              <w:pStyle w:val="ListParagraph"/>
              <w:ind w:left="0"/>
              <w:jc w:val="center"/>
              <w:rPr>
                <w:rFonts w:ascii="Calibri" w:hAnsi="Calibri" w:cs="Calibri"/>
              </w:rPr>
            </w:pPr>
            <w:r>
              <w:rPr>
                <w:rFonts w:ascii="Calibri" w:hAnsi="Calibri" w:cs="Calibri"/>
              </w:rPr>
              <w:t>AMT</w:t>
            </w:r>
          </w:p>
        </w:tc>
        <w:tc>
          <w:tcPr>
            <w:tcW w:w="1436" w:type="dxa"/>
          </w:tcPr>
          <w:p w14:paraId="69A3BA26" w14:textId="071AF8D0" w:rsidR="002F3E47" w:rsidRDefault="002F3E47" w:rsidP="0012632E">
            <w:pPr>
              <w:pStyle w:val="ListParagraph"/>
              <w:ind w:left="0"/>
              <w:jc w:val="center"/>
              <w:rPr>
                <w:rFonts w:ascii="Calibri" w:hAnsi="Calibri" w:cs="Calibri"/>
              </w:rPr>
            </w:pPr>
            <w:r>
              <w:rPr>
                <w:rFonts w:ascii="Calibri" w:hAnsi="Calibri" w:cs="Calibri"/>
              </w:rPr>
              <w:t>30.11.25</w:t>
            </w:r>
          </w:p>
        </w:tc>
        <w:tc>
          <w:tcPr>
            <w:tcW w:w="1442" w:type="dxa"/>
          </w:tcPr>
          <w:p w14:paraId="49292FDA" w14:textId="77777777" w:rsidR="002F3E47" w:rsidRPr="000C29E3" w:rsidRDefault="002F3E47" w:rsidP="00393F78">
            <w:pPr>
              <w:pStyle w:val="ListParagraph"/>
              <w:ind w:left="0"/>
              <w:jc w:val="center"/>
              <w:rPr>
                <w:rFonts w:ascii="Calibri" w:hAnsi="Calibri" w:cs="Calibri"/>
              </w:rPr>
            </w:pPr>
          </w:p>
        </w:tc>
      </w:tr>
    </w:tbl>
    <w:p w14:paraId="19CC8407" w14:textId="77777777" w:rsidR="0012632E" w:rsidRPr="0012632E" w:rsidRDefault="0012632E" w:rsidP="0012632E">
      <w:pPr>
        <w:pStyle w:val="ListParagraph"/>
        <w:ind w:left="1080"/>
        <w:jc w:val="center"/>
        <w:rPr>
          <w:rFonts w:ascii="Aptos" w:hAnsi="Aptos" w:cs="Tahoma"/>
        </w:rPr>
      </w:pPr>
    </w:p>
    <w:sectPr w:rsidR="0012632E" w:rsidRPr="0012632E" w:rsidSect="00B71ADB">
      <w:headerReference w:type="default" r:id="rId8"/>
      <w:footerReference w:type="default" r:id="rId9"/>
      <w:pgSz w:w="11906" w:h="16838"/>
      <w:pgMar w:top="1440" w:right="1440" w:bottom="1440"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3253" w14:textId="77777777" w:rsidR="00C66870" w:rsidRDefault="00C66870" w:rsidP="00A517C9">
      <w:r>
        <w:separator/>
      </w:r>
    </w:p>
  </w:endnote>
  <w:endnote w:type="continuationSeparator" w:id="0">
    <w:p w14:paraId="19C5625E" w14:textId="77777777" w:rsidR="00C66870" w:rsidRDefault="00C66870" w:rsidP="00A5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27784"/>
      <w:docPartObj>
        <w:docPartGallery w:val="Page Numbers (Bottom of Page)"/>
        <w:docPartUnique/>
      </w:docPartObj>
    </w:sdtPr>
    <w:sdtEndPr/>
    <w:sdtContent>
      <w:sdt>
        <w:sdtPr>
          <w:id w:val="1728636285"/>
          <w:docPartObj>
            <w:docPartGallery w:val="Page Numbers (Top of Page)"/>
            <w:docPartUnique/>
          </w:docPartObj>
        </w:sdtPr>
        <w:sdtEndPr/>
        <w:sdtContent>
          <w:p w14:paraId="63F60D41" w14:textId="2C8B4130" w:rsidR="0012632E" w:rsidRDefault="0012632E">
            <w:pPr>
              <w:pStyle w:val="Footer"/>
              <w:jc w:val="center"/>
            </w:pPr>
            <w:r w:rsidRPr="0012632E">
              <w:rPr>
                <w:sz w:val="20"/>
                <w:szCs w:val="20"/>
              </w:rPr>
              <w:t xml:space="preserve">Page </w:t>
            </w:r>
            <w:r w:rsidRPr="0012632E">
              <w:rPr>
                <w:b/>
                <w:bCs/>
                <w:sz w:val="20"/>
                <w:szCs w:val="20"/>
              </w:rPr>
              <w:fldChar w:fldCharType="begin"/>
            </w:r>
            <w:r w:rsidRPr="0012632E">
              <w:rPr>
                <w:b/>
                <w:bCs/>
                <w:sz w:val="20"/>
                <w:szCs w:val="20"/>
              </w:rPr>
              <w:instrText xml:space="preserve"> PAGE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r w:rsidRPr="0012632E">
              <w:rPr>
                <w:sz w:val="20"/>
                <w:szCs w:val="20"/>
              </w:rPr>
              <w:t xml:space="preserve"> of </w:t>
            </w:r>
            <w:r w:rsidRPr="0012632E">
              <w:rPr>
                <w:b/>
                <w:bCs/>
                <w:sz w:val="20"/>
                <w:szCs w:val="20"/>
              </w:rPr>
              <w:fldChar w:fldCharType="begin"/>
            </w:r>
            <w:r w:rsidRPr="0012632E">
              <w:rPr>
                <w:b/>
                <w:bCs/>
                <w:sz w:val="20"/>
                <w:szCs w:val="20"/>
              </w:rPr>
              <w:instrText xml:space="preserve"> NUMPAGES  </w:instrText>
            </w:r>
            <w:r w:rsidRPr="0012632E">
              <w:rPr>
                <w:b/>
                <w:bCs/>
                <w:sz w:val="20"/>
                <w:szCs w:val="20"/>
              </w:rPr>
              <w:fldChar w:fldCharType="separate"/>
            </w:r>
            <w:r w:rsidRPr="0012632E">
              <w:rPr>
                <w:b/>
                <w:bCs/>
                <w:noProof/>
                <w:sz w:val="20"/>
                <w:szCs w:val="20"/>
              </w:rPr>
              <w:t>2</w:t>
            </w:r>
            <w:r w:rsidRPr="0012632E">
              <w:rPr>
                <w:b/>
                <w:bCs/>
                <w:sz w:val="20"/>
                <w:szCs w:val="20"/>
              </w:rPr>
              <w:fldChar w:fldCharType="end"/>
            </w:r>
          </w:p>
        </w:sdtContent>
      </w:sdt>
    </w:sdtContent>
  </w:sdt>
  <w:p w14:paraId="694319C4" w14:textId="77777777" w:rsidR="0012632E" w:rsidRDefault="00126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697" w14:textId="77777777" w:rsidR="00C66870" w:rsidRDefault="00C66870" w:rsidP="00A517C9">
      <w:r>
        <w:separator/>
      </w:r>
    </w:p>
  </w:footnote>
  <w:footnote w:type="continuationSeparator" w:id="0">
    <w:p w14:paraId="2B6A84E1" w14:textId="77777777" w:rsidR="00C66870" w:rsidRDefault="00C66870" w:rsidP="00A5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C1AD" w14:textId="77777777" w:rsidR="00A517C9" w:rsidRPr="00277823" w:rsidRDefault="00A517C9" w:rsidP="00A517C9">
    <w:pPr>
      <w:pStyle w:val="Header"/>
      <w:rPr>
        <w:rFonts w:ascii="Calibri" w:hAnsi="Calibri" w:cs="Tahoma"/>
        <w:b/>
        <w:color w:val="548DD4"/>
        <w:sz w:val="36"/>
        <w:szCs w:val="36"/>
      </w:rPr>
    </w:pPr>
    <w:r>
      <w:rPr>
        <w:noProof/>
        <w:lang w:eastAsia="en-GB"/>
      </w:rPr>
      <mc:AlternateContent>
        <mc:Choice Requires="wps">
          <w:drawing>
            <wp:anchor distT="0" distB="0" distL="114300" distR="114300" simplePos="0" relativeHeight="251659264" behindDoc="0" locked="0" layoutInCell="1" allowOverlap="1" wp14:anchorId="3C48F3B7" wp14:editId="55BA8FB7">
              <wp:simplePos x="0" y="0"/>
              <wp:positionH relativeFrom="column">
                <wp:posOffset>997585</wp:posOffset>
              </wp:positionH>
              <wp:positionV relativeFrom="paragraph">
                <wp:posOffset>387985</wp:posOffset>
              </wp:positionV>
              <wp:extent cx="3971290" cy="318135"/>
              <wp:effectExtent l="6985" t="6985"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318135"/>
                      </a:xfrm>
                      <a:prstGeom prst="rect">
                        <a:avLst/>
                      </a:prstGeom>
                      <a:solidFill>
                        <a:srgbClr val="FFFFFF"/>
                      </a:solidFill>
                      <a:ln w="9525">
                        <a:solidFill>
                          <a:srgbClr val="FFFFFF"/>
                        </a:solidFill>
                        <a:miter lim="800000"/>
                        <a:headEnd/>
                        <a:tailEnd/>
                      </a:ln>
                    </wps:spPr>
                    <wps:txbx>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48F3B7" id="_x0000_t202" coordsize="21600,21600" o:spt="202" path="m,l,21600r21600,l21600,xe">
              <v:stroke joinstyle="miter"/>
              <v:path gradientshapeok="t" o:connecttype="rect"/>
            </v:shapetype>
            <v:shape id="Text Box 2" o:spid="_x0000_s1026" type="#_x0000_t202" style="position:absolute;margin-left:78.55pt;margin-top:30.55pt;width:312.7pt;height:2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" strokecolor="white">
              <v:textbox style="mso-fit-shape-to-text:t">
                <w:txbxContent>
                  <w:p w14:paraId="7D5A14C3" w14:textId="77777777" w:rsidR="00A517C9" w:rsidRPr="006612E5" w:rsidRDefault="00A517C9" w:rsidP="00A517C9">
                    <w:pPr>
                      <w:jc w:val="center"/>
                      <w:rPr>
                        <w:rFonts w:ascii="Calibri" w:hAnsi="Calibri"/>
                        <w:b/>
                        <w:color w:val="548DD4"/>
                        <w:sz w:val="28"/>
                        <w:szCs w:val="28"/>
                      </w:rPr>
                    </w:pPr>
                    <w:r w:rsidRPr="006612E5">
                      <w:rPr>
                        <w:rFonts w:ascii="Calibri" w:hAnsi="Calibri"/>
                        <w:b/>
                        <w:color w:val="548DD4"/>
                        <w:sz w:val="28"/>
                        <w:szCs w:val="28"/>
                      </w:rPr>
                      <w:t>WEST COMMON LANE TEACHING PRACTICE</w:t>
                    </w:r>
                  </w:p>
                </w:txbxContent>
              </v:textbox>
            </v:shape>
          </w:pict>
        </mc:Fallback>
      </mc:AlternateContent>
    </w:r>
    <w:r>
      <w:rPr>
        <w:noProof/>
        <w:lang w:eastAsia="en-GB"/>
      </w:rPr>
      <w:drawing>
        <wp:inline distT="0" distB="0" distL="0" distR="0" wp14:anchorId="71285052" wp14:editId="329E48C2">
          <wp:extent cx="9525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14:paraId="6129E5C8" w14:textId="77777777" w:rsidR="00A517C9" w:rsidRDefault="00A5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0E32"/>
    <w:multiLevelType w:val="hybridMultilevel"/>
    <w:tmpl w:val="BA76F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B41D8"/>
    <w:multiLevelType w:val="hybridMultilevel"/>
    <w:tmpl w:val="AC8C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2B82"/>
    <w:multiLevelType w:val="hybridMultilevel"/>
    <w:tmpl w:val="1018D2AE"/>
    <w:lvl w:ilvl="0" w:tplc="1B12DE8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604E1"/>
    <w:multiLevelType w:val="hybridMultilevel"/>
    <w:tmpl w:val="9954B608"/>
    <w:lvl w:ilvl="0" w:tplc="FCB437A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5875F2"/>
    <w:multiLevelType w:val="hybridMultilevel"/>
    <w:tmpl w:val="C24A3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82D13"/>
    <w:multiLevelType w:val="hybridMultilevel"/>
    <w:tmpl w:val="C1B6F30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2D2E0A52"/>
    <w:multiLevelType w:val="hybridMultilevel"/>
    <w:tmpl w:val="F98E4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541CA"/>
    <w:multiLevelType w:val="hybridMultilevel"/>
    <w:tmpl w:val="FDCE7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C0228"/>
    <w:multiLevelType w:val="hybridMultilevel"/>
    <w:tmpl w:val="FDCE7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05956"/>
    <w:multiLevelType w:val="hybridMultilevel"/>
    <w:tmpl w:val="2702F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D322DC3"/>
    <w:multiLevelType w:val="hybridMultilevel"/>
    <w:tmpl w:val="BA76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A070BD"/>
    <w:multiLevelType w:val="hybridMultilevel"/>
    <w:tmpl w:val="B2C84B1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F641F"/>
    <w:multiLevelType w:val="hybridMultilevel"/>
    <w:tmpl w:val="8B8A9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504E0"/>
    <w:multiLevelType w:val="hybridMultilevel"/>
    <w:tmpl w:val="8DDCCF6A"/>
    <w:lvl w:ilvl="0" w:tplc="FCB437A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6509A3"/>
    <w:multiLevelType w:val="hybridMultilevel"/>
    <w:tmpl w:val="E5E05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985014">
    <w:abstractNumId w:val="12"/>
  </w:num>
  <w:num w:numId="2" w16cid:durableId="1547251500">
    <w:abstractNumId w:val="6"/>
  </w:num>
  <w:num w:numId="3" w16cid:durableId="1627808034">
    <w:abstractNumId w:val="1"/>
  </w:num>
  <w:num w:numId="4" w16cid:durableId="1352030744">
    <w:abstractNumId w:val="5"/>
  </w:num>
  <w:num w:numId="5" w16cid:durableId="237255056">
    <w:abstractNumId w:val="2"/>
  </w:num>
  <w:num w:numId="6" w16cid:durableId="206766968">
    <w:abstractNumId w:val="9"/>
  </w:num>
  <w:num w:numId="7" w16cid:durableId="243536877">
    <w:abstractNumId w:val="4"/>
  </w:num>
  <w:num w:numId="8" w16cid:durableId="194512609">
    <w:abstractNumId w:val="3"/>
  </w:num>
  <w:num w:numId="9" w16cid:durableId="800684743">
    <w:abstractNumId w:val="13"/>
  </w:num>
  <w:num w:numId="10" w16cid:durableId="1704746828">
    <w:abstractNumId w:val="7"/>
  </w:num>
  <w:num w:numId="11" w16cid:durableId="1976832343">
    <w:abstractNumId w:val="8"/>
  </w:num>
  <w:num w:numId="12" w16cid:durableId="2086492842">
    <w:abstractNumId w:val="14"/>
  </w:num>
  <w:num w:numId="13" w16cid:durableId="1604535672">
    <w:abstractNumId w:val="10"/>
  </w:num>
  <w:num w:numId="14" w16cid:durableId="964888503">
    <w:abstractNumId w:val="0"/>
  </w:num>
  <w:num w:numId="15" w16cid:durableId="1104349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C9"/>
    <w:rsid w:val="00013D2F"/>
    <w:rsid w:val="00022139"/>
    <w:rsid w:val="00022E23"/>
    <w:rsid w:val="0008690D"/>
    <w:rsid w:val="00096BE6"/>
    <w:rsid w:val="000C29E3"/>
    <w:rsid w:val="000D064D"/>
    <w:rsid w:val="000D3C0E"/>
    <w:rsid w:val="000E0726"/>
    <w:rsid w:val="0012632E"/>
    <w:rsid w:val="00127581"/>
    <w:rsid w:val="00154DA6"/>
    <w:rsid w:val="001D285B"/>
    <w:rsid w:val="002102C8"/>
    <w:rsid w:val="0023062C"/>
    <w:rsid w:val="00267221"/>
    <w:rsid w:val="002846FF"/>
    <w:rsid w:val="00290F33"/>
    <w:rsid w:val="002978BB"/>
    <w:rsid w:val="002D0B03"/>
    <w:rsid w:val="002E1F43"/>
    <w:rsid w:val="002F3E47"/>
    <w:rsid w:val="00393F78"/>
    <w:rsid w:val="003B0328"/>
    <w:rsid w:val="003C2415"/>
    <w:rsid w:val="003E74C9"/>
    <w:rsid w:val="00405860"/>
    <w:rsid w:val="00421831"/>
    <w:rsid w:val="00466D61"/>
    <w:rsid w:val="004A75F2"/>
    <w:rsid w:val="00553908"/>
    <w:rsid w:val="005576E7"/>
    <w:rsid w:val="0057103D"/>
    <w:rsid w:val="005900EE"/>
    <w:rsid w:val="005976BC"/>
    <w:rsid w:val="005B17DF"/>
    <w:rsid w:val="005B1A21"/>
    <w:rsid w:val="0066305D"/>
    <w:rsid w:val="00673BAF"/>
    <w:rsid w:val="00676B3A"/>
    <w:rsid w:val="006948FC"/>
    <w:rsid w:val="006C4C0E"/>
    <w:rsid w:val="006E3248"/>
    <w:rsid w:val="00770F00"/>
    <w:rsid w:val="007E53C7"/>
    <w:rsid w:val="00812167"/>
    <w:rsid w:val="008146DA"/>
    <w:rsid w:val="00820B69"/>
    <w:rsid w:val="00830DF3"/>
    <w:rsid w:val="00846FA5"/>
    <w:rsid w:val="0085214C"/>
    <w:rsid w:val="00884257"/>
    <w:rsid w:val="0089070B"/>
    <w:rsid w:val="008B4095"/>
    <w:rsid w:val="008B59FA"/>
    <w:rsid w:val="008D4292"/>
    <w:rsid w:val="008F2B50"/>
    <w:rsid w:val="00915C18"/>
    <w:rsid w:val="00926730"/>
    <w:rsid w:val="00933DD8"/>
    <w:rsid w:val="009A4CF3"/>
    <w:rsid w:val="009D4220"/>
    <w:rsid w:val="00A517C9"/>
    <w:rsid w:val="00A530C1"/>
    <w:rsid w:val="00AA7141"/>
    <w:rsid w:val="00AE3511"/>
    <w:rsid w:val="00B12496"/>
    <w:rsid w:val="00B33FC4"/>
    <w:rsid w:val="00B71ADB"/>
    <w:rsid w:val="00B73DDB"/>
    <w:rsid w:val="00BA5EBE"/>
    <w:rsid w:val="00BB335D"/>
    <w:rsid w:val="00BC3224"/>
    <w:rsid w:val="00BD1650"/>
    <w:rsid w:val="00BE7023"/>
    <w:rsid w:val="00BF2B92"/>
    <w:rsid w:val="00C06098"/>
    <w:rsid w:val="00C66870"/>
    <w:rsid w:val="00C92100"/>
    <w:rsid w:val="00C9418E"/>
    <w:rsid w:val="00CA265A"/>
    <w:rsid w:val="00D06939"/>
    <w:rsid w:val="00D1292E"/>
    <w:rsid w:val="00D203E0"/>
    <w:rsid w:val="00D73673"/>
    <w:rsid w:val="00DE6544"/>
    <w:rsid w:val="00E3023C"/>
    <w:rsid w:val="00E328E4"/>
    <w:rsid w:val="00E5231E"/>
    <w:rsid w:val="00E667CA"/>
    <w:rsid w:val="00EA2AAA"/>
    <w:rsid w:val="00EC09B6"/>
    <w:rsid w:val="00EC30D5"/>
    <w:rsid w:val="00EF246A"/>
    <w:rsid w:val="00F10D79"/>
    <w:rsid w:val="00F346DE"/>
    <w:rsid w:val="00F54707"/>
    <w:rsid w:val="00F56EEF"/>
    <w:rsid w:val="00F61761"/>
    <w:rsid w:val="00F67065"/>
    <w:rsid w:val="00F721C6"/>
    <w:rsid w:val="00FD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880B"/>
  <w15:docId w15:val="{D33EB741-E610-448C-8F0A-5BE861C6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517C9"/>
  </w:style>
  <w:style w:type="paragraph" w:styleId="Footer">
    <w:name w:val="footer"/>
    <w:basedOn w:val="Normal"/>
    <w:link w:val="FooterChar"/>
    <w:uiPriority w:val="99"/>
    <w:unhideWhenUsed/>
    <w:rsid w:val="00A517C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517C9"/>
  </w:style>
  <w:style w:type="paragraph" w:styleId="BalloonText">
    <w:name w:val="Balloon Text"/>
    <w:basedOn w:val="Normal"/>
    <w:link w:val="BalloonTextChar"/>
    <w:uiPriority w:val="99"/>
    <w:semiHidden/>
    <w:unhideWhenUsed/>
    <w:rsid w:val="00A517C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517C9"/>
    <w:rPr>
      <w:rFonts w:ascii="Tahoma" w:hAnsi="Tahoma" w:cs="Tahoma"/>
      <w:sz w:val="16"/>
      <w:szCs w:val="16"/>
    </w:rPr>
  </w:style>
  <w:style w:type="paragraph" w:styleId="ListParagraph">
    <w:name w:val="List Paragraph"/>
    <w:basedOn w:val="Normal"/>
    <w:uiPriority w:val="34"/>
    <w:qFormat/>
    <w:rsid w:val="006E3248"/>
    <w:pPr>
      <w:ind w:left="720"/>
      <w:contextualSpacing/>
    </w:pPr>
  </w:style>
  <w:style w:type="table" w:styleId="TableGrid">
    <w:name w:val="Table Grid"/>
    <w:basedOn w:val="TableNormal"/>
    <w:uiPriority w:val="59"/>
    <w:rsid w:val="00B71A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1ADB"/>
    <w:pPr>
      <w:spacing w:after="0" w:line="240" w:lineRule="auto"/>
    </w:pPr>
    <w:rPr>
      <w:rFonts w:ascii="Arial" w:eastAsia="Times New Roman" w:hAnsi="Arial" w:cs="Arial"/>
      <w:sz w:val="24"/>
      <w:szCs w:val="24"/>
      <w:lang w:eastAsia="en-GB"/>
    </w:rPr>
  </w:style>
  <w:style w:type="character" w:styleId="Hyperlink">
    <w:name w:val="Hyperlink"/>
    <w:basedOn w:val="DefaultParagraphFont"/>
    <w:uiPriority w:val="99"/>
    <w:semiHidden/>
    <w:unhideWhenUsed/>
    <w:rsid w:val="00673BAF"/>
    <w:rPr>
      <w:color w:val="0000FF"/>
      <w:u w:val="single"/>
    </w:rPr>
  </w:style>
  <w:style w:type="character" w:styleId="FollowedHyperlink">
    <w:name w:val="FollowedHyperlink"/>
    <w:basedOn w:val="DefaultParagraphFont"/>
    <w:uiPriority w:val="99"/>
    <w:semiHidden/>
    <w:unhideWhenUsed/>
    <w:rsid w:val="00673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14.campaign-archive.com/?e=%5bUNIQID%5d&amp;u=7775843d6a67338f370ecc89d&amp;id=cc230611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Taylor</dc:creator>
  <cp:lastModifiedBy>TAYLOR, Andrea (WEST COMMON LANE TEACHING PRACTICE)</cp:lastModifiedBy>
  <cp:revision>6</cp:revision>
  <cp:lastPrinted>2025-04-01T14:37:00Z</cp:lastPrinted>
  <dcterms:created xsi:type="dcterms:W3CDTF">2025-07-30T11:32:00Z</dcterms:created>
  <dcterms:modified xsi:type="dcterms:W3CDTF">2025-10-30T09:42:00Z</dcterms:modified>
</cp:coreProperties>
</file>